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93" w:rsidRPr="00EC2253" w:rsidRDefault="006E3D93" w:rsidP="00EC2253">
      <w:pPr>
        <w:pStyle w:val="NormalnyWeb"/>
        <w:spacing w:before="0" w:beforeAutospacing="0" w:after="0" w:afterAutospacing="0"/>
        <w:jc w:val="center"/>
        <w:rPr>
          <w:color w:val="FF0000"/>
        </w:rPr>
      </w:pPr>
      <w:r w:rsidRPr="00EC2253">
        <w:rPr>
          <w:rStyle w:val="Pogrubienie"/>
          <w:color w:val="FF0000"/>
        </w:rPr>
        <w:t>ZMIANY</w:t>
      </w:r>
    </w:p>
    <w:p w:rsidR="006E3D93" w:rsidRPr="00EC2253" w:rsidRDefault="006E3D93" w:rsidP="00EC2253">
      <w:pPr>
        <w:pStyle w:val="NormalnyWeb"/>
        <w:spacing w:before="0" w:beforeAutospacing="0" w:after="0" w:afterAutospacing="0"/>
        <w:jc w:val="center"/>
        <w:rPr>
          <w:color w:val="FF0000"/>
        </w:rPr>
      </w:pPr>
      <w:proofErr w:type="gramStart"/>
      <w:r w:rsidRPr="00EC2253">
        <w:rPr>
          <w:rStyle w:val="Pogrubienie"/>
          <w:color w:val="FF0000"/>
        </w:rPr>
        <w:t>w</w:t>
      </w:r>
      <w:proofErr w:type="gramEnd"/>
      <w:r w:rsidRPr="00EC2253">
        <w:rPr>
          <w:rStyle w:val="Pogrubienie"/>
          <w:color w:val="FF0000"/>
        </w:rPr>
        <w:t xml:space="preserve"> naborze kandydatów na ławników sądowych – kadencja 2012 – 2015</w:t>
      </w:r>
    </w:p>
    <w:p w:rsidR="00B67B70" w:rsidRDefault="006E3D93" w:rsidP="00B67B70">
      <w:pPr>
        <w:pStyle w:val="NormalnyWeb"/>
        <w:jc w:val="both"/>
      </w:pPr>
      <w:r>
        <w:t xml:space="preserve">W związku z opublikowaniem w dniu 30 maja 2011 r. ustawy z dnia 15 </w:t>
      </w:r>
      <w:proofErr w:type="gramStart"/>
      <w:r>
        <w:t>kwietnia 2011 r</w:t>
      </w:r>
      <w:proofErr w:type="gramEnd"/>
      <w:r>
        <w:t xml:space="preserve">. </w:t>
      </w:r>
      <w:r w:rsidR="00B67B70">
        <w:br/>
      </w:r>
      <w:r>
        <w:t xml:space="preserve">o zmianie ustawy – Prawo o ustroju sądów powszechnych (Dz. U. Nr 109, poz. 627), która wchodzi w życie z dniem 14 czerwca 2011 r., wprowadzającej zasadnicze zmiany dotyczące wyboru ławników, uprzejmie informujemy o zmianie terminu przyjmowania kart zgłoszenia kandydata na ławnika sądowego na kadencję 2012-2015. </w:t>
      </w:r>
    </w:p>
    <w:p w:rsidR="00EC2253" w:rsidRDefault="006E3D93" w:rsidP="00B67B70">
      <w:pPr>
        <w:pStyle w:val="NormalnyWeb"/>
        <w:jc w:val="both"/>
      </w:pPr>
      <w:r>
        <w:rPr>
          <w:rStyle w:val="Pogrubienie"/>
        </w:rPr>
        <w:t xml:space="preserve">Karty zgłoszenia według nowych zasad będą mogły być przyjmowane od dnia </w:t>
      </w:r>
      <w:r w:rsidR="00B67B70">
        <w:rPr>
          <w:rStyle w:val="Pogrubienie"/>
        </w:rPr>
        <w:br/>
      </w:r>
      <w:r>
        <w:rPr>
          <w:rStyle w:val="Pogrubienie"/>
        </w:rPr>
        <w:t xml:space="preserve">15 czerwca 2011 r. do dnia 30 czerwca 2011 r. </w:t>
      </w:r>
      <w:r w:rsidR="00B67B70">
        <w:rPr>
          <w:rStyle w:val="Pogrubienie"/>
        </w:rPr>
        <w:t xml:space="preserve">zgodnie z </w:t>
      </w:r>
      <w:r>
        <w:rPr>
          <w:rStyle w:val="Pogrubienie"/>
        </w:rPr>
        <w:t>wejście</w:t>
      </w:r>
      <w:r w:rsidR="00B67B70">
        <w:rPr>
          <w:rStyle w:val="Pogrubienie"/>
        </w:rPr>
        <w:t>m</w:t>
      </w:r>
      <w:r>
        <w:rPr>
          <w:rStyle w:val="Pogrubienie"/>
        </w:rPr>
        <w:t xml:space="preserve"> w życie nowego rozporządzenia Ministra Sprawiedliwości w sprawie sposobu postępowania </w:t>
      </w:r>
      <w:r w:rsidR="00B67B70">
        <w:rPr>
          <w:rStyle w:val="Pogrubienie"/>
        </w:rPr>
        <w:br/>
      </w:r>
      <w:r>
        <w:rPr>
          <w:rStyle w:val="Pogrubienie"/>
        </w:rPr>
        <w:t>z dokumentami złożonymi radom gmin przy zgłaszaniu kandydatów na ławników oraz wzoru karty zgłoszenia.</w:t>
      </w:r>
    </w:p>
    <w:p w:rsidR="00B67B70" w:rsidRDefault="006E3D93" w:rsidP="00B67B70">
      <w:pPr>
        <w:pStyle w:val="NormalnyWeb"/>
        <w:jc w:val="both"/>
      </w:pPr>
      <w:r>
        <w:t xml:space="preserve">Wzór nowej karty zgłoszeniowej </w:t>
      </w:r>
      <w:r w:rsidR="00B67B70">
        <w:t xml:space="preserve">jest do pobrania bezpłatnie w Urzędzie Gminy w Wagańcu </w:t>
      </w:r>
      <w:r w:rsidR="004B1C8C">
        <w:br/>
      </w:r>
      <w:r w:rsidR="00B67B70">
        <w:t xml:space="preserve">i na stronie BIP Urzędu. </w:t>
      </w:r>
    </w:p>
    <w:p w:rsidR="006E3D93" w:rsidRDefault="006E3D93" w:rsidP="00B67B70">
      <w:pPr>
        <w:pStyle w:val="NormalnyWeb"/>
        <w:jc w:val="both"/>
      </w:pPr>
      <w:r>
        <w:t>Dotychczasowe rozporządzenie z dnia 15 marca 2006 r. w sprawie szczegółowego trybu zgłaszania radom gmin kandydatów na ławników oraz wzoru karty zgłoszenia (Dz. U. Nr 50, poz. 370) traci moc z chwilą wejścia w życie nowelizacji.</w:t>
      </w:r>
    </w:p>
    <w:p w:rsidR="006E3D93" w:rsidRPr="00B67B70" w:rsidRDefault="006E3D93" w:rsidP="00EC2253">
      <w:pPr>
        <w:pStyle w:val="NormalnyWeb"/>
        <w:spacing w:before="0" w:beforeAutospacing="0" w:after="0" w:afterAutospacing="0"/>
      </w:pPr>
      <w:r w:rsidRPr="00B67B70">
        <w:rPr>
          <w:rStyle w:val="Pogrubienie"/>
        </w:rPr>
        <w:t>Załączniki do pobrania:</w:t>
      </w:r>
    </w:p>
    <w:p w:rsidR="006E3D93" w:rsidRDefault="000C4705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hyperlink r:id="rId5" w:history="1">
        <w:r w:rsidR="006E3D93" w:rsidRPr="00B67B70">
          <w:rPr>
            <w:rStyle w:val="Hipercze"/>
            <w:color w:val="auto"/>
            <w:u w:val="none"/>
          </w:rPr>
          <w:t>Ustawa z dnia 15 kwietnia 2011 r. o zmianie ustawy – Prawo o ustroju sądów powszechnych.</w:t>
        </w:r>
      </w:hyperlink>
    </w:p>
    <w:p w:rsidR="000C1615" w:rsidRPr="00B67B70" w:rsidRDefault="000C1615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Rozporządzenie Ministra Sprawiedliwości w sprawie sposoby postępowania z dokumentami złożonymi radom gmin przy zgłaszaniu kandydatów na ławników oraz wzoru karty zgłoszenia.</w:t>
      </w:r>
    </w:p>
    <w:p w:rsidR="00B67B70" w:rsidRPr="00B67B70" w:rsidRDefault="00B67B70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67B70">
        <w:t>Wzór nowej karty zgłoszeniowej.</w:t>
      </w:r>
    </w:p>
    <w:p w:rsidR="00B67B70" w:rsidRPr="00B67B70" w:rsidRDefault="00B67B70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67B70">
        <w:t xml:space="preserve">Oświadczenie kandydata, że nie jest prowadzone przeciwko niemu postępowanie </w:t>
      </w:r>
      <w:r w:rsidRPr="00B67B70">
        <w:br/>
        <w:t xml:space="preserve">o przestępstwo ścigane z oskarżenia publicznego lub przestępstwo skarbowe. </w:t>
      </w:r>
    </w:p>
    <w:p w:rsidR="00B67B70" w:rsidRPr="00B67B70" w:rsidRDefault="00B67B70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67B70">
        <w:t xml:space="preserve">Oświadczenie kandydata, że nie jest lub nie był pozbawiony władzy rodzicielskiej, </w:t>
      </w:r>
      <w:r w:rsidRPr="00B67B70">
        <w:br/>
        <w:t>a także, że władza rodzicielska nie została mu ograniczona ani zawieszona.</w:t>
      </w:r>
    </w:p>
    <w:p w:rsidR="00EC2253" w:rsidRDefault="00B67B70" w:rsidP="00EC225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67B70">
        <w:t>Lista osób zgłaszających kandydat</w:t>
      </w:r>
      <w:r w:rsidR="00EC2253">
        <w:t xml:space="preserve">a  </w:t>
      </w:r>
    </w:p>
    <w:p w:rsidR="00EC2253" w:rsidRDefault="00EC2253" w:rsidP="00EC2253">
      <w:pPr>
        <w:pStyle w:val="Akapitzlist"/>
        <w:rPr>
          <w:rFonts w:ascii="Arial Narrow" w:hAnsi="Arial Narrow"/>
          <w:b/>
          <w:u w:val="single"/>
        </w:rPr>
      </w:pPr>
    </w:p>
    <w:p w:rsidR="00EC2253" w:rsidRPr="00EC2253" w:rsidRDefault="00EC2253" w:rsidP="00EC2253">
      <w:pPr>
        <w:pStyle w:val="Akapitzlist"/>
        <w:spacing w:after="0" w:line="240" w:lineRule="auto"/>
        <w:rPr>
          <w:rFonts w:ascii="Arial Narrow" w:hAnsi="Arial Narrow"/>
          <w:b/>
          <w:u w:val="single"/>
        </w:rPr>
      </w:pPr>
      <w:r w:rsidRPr="00EC2253">
        <w:rPr>
          <w:rFonts w:ascii="Arial Narrow" w:hAnsi="Arial Narrow"/>
          <w:b/>
          <w:u w:val="single"/>
        </w:rPr>
        <w:t>POUCZENIE:</w:t>
      </w:r>
    </w:p>
    <w:p w:rsidR="00EC2253" w:rsidRPr="00EC2253" w:rsidRDefault="00EC2253" w:rsidP="00EC2253">
      <w:pPr>
        <w:pStyle w:val="Tekstpodstawowy3"/>
        <w:jc w:val="both"/>
        <w:rPr>
          <w:rFonts w:ascii="Arial Narrow" w:hAnsi="Arial Narrow"/>
        </w:rPr>
      </w:pPr>
      <w:r w:rsidRPr="002F49C0">
        <w:rPr>
          <w:rFonts w:ascii="Arial Narrow" w:hAnsi="Arial Narrow"/>
        </w:rPr>
        <w:t xml:space="preserve">Zgłoszenie, które wpłynęło do rady gminy po upływie terminu określonego w art. 162 § 1 ustawy </w:t>
      </w:r>
      <w:r w:rsidRPr="002F49C0">
        <w:rPr>
          <w:rFonts w:ascii="Arial Narrow" w:hAnsi="Arial Narrow"/>
        </w:rPr>
        <w:br/>
        <w:t xml:space="preserve">z dnia 27 lipca 2001 r. – Prawo o ustroju sądów powszechnych, lub niespieniające wymagań formalnych, </w:t>
      </w:r>
      <w:r>
        <w:rPr>
          <w:rFonts w:ascii="Arial Narrow" w:hAnsi="Arial Narrow"/>
        </w:rPr>
        <w:br/>
      </w:r>
      <w:r w:rsidRPr="002F49C0">
        <w:rPr>
          <w:rFonts w:ascii="Arial Narrow" w:hAnsi="Arial Narrow"/>
        </w:rPr>
        <w:t xml:space="preserve">o których mowa w art.162 § 2 – 5 ustawy z dnia 27 lipca 2001 r. – Prawo o ustroju sądów powszechnych </w:t>
      </w:r>
      <w:r>
        <w:rPr>
          <w:rFonts w:ascii="Arial Narrow" w:hAnsi="Arial Narrow"/>
        </w:rPr>
        <w:br/>
      </w:r>
      <w:r w:rsidRPr="002F49C0">
        <w:rPr>
          <w:rFonts w:ascii="Arial Narrow" w:hAnsi="Arial Narrow"/>
        </w:rPr>
        <w:t xml:space="preserve">i rozporządzeniu Ministra Sprawiedliwości z dnia 9.06.2011 </w:t>
      </w:r>
      <w:proofErr w:type="gramStart"/>
      <w:r w:rsidRPr="002F49C0">
        <w:rPr>
          <w:rFonts w:ascii="Arial Narrow" w:hAnsi="Arial Narrow"/>
        </w:rPr>
        <w:t>r</w:t>
      </w:r>
      <w:proofErr w:type="gramEnd"/>
      <w:r w:rsidRPr="002F49C0">
        <w:rPr>
          <w:rFonts w:ascii="Arial Narrow" w:hAnsi="Arial Narrow"/>
        </w:rPr>
        <w:t>. w sprawie sposobu postępowania z dokumentami złożonymi radom gmin przy zgłaszaniu kandydatów na ławników oraz wzoru karty zgłoszenia, pozostawia się bez dalszego biegu. Termin do zgłoszenia kandydata nie podlega przywróceniu. Kartę</w:t>
      </w:r>
      <w:r>
        <w:rPr>
          <w:rFonts w:ascii="Arial Narrow" w:hAnsi="Arial Narrow"/>
        </w:rPr>
        <w:t xml:space="preserve"> zgłoszenia wraz </w:t>
      </w:r>
      <w:r>
        <w:rPr>
          <w:rFonts w:ascii="Arial Narrow" w:hAnsi="Arial Narrow"/>
        </w:rPr>
        <w:br/>
        <w:t xml:space="preserve">z załącznikami </w:t>
      </w:r>
      <w:r w:rsidRPr="002F49C0">
        <w:rPr>
          <w:rFonts w:ascii="Arial Narrow" w:hAnsi="Arial Narrow"/>
        </w:rPr>
        <w:t>(informacja z Krajowego Rejestru Karnego; oświadczenie kandydata, że nie jest prowadzone przeciwko niemu postępowanie</w:t>
      </w:r>
      <w:r>
        <w:rPr>
          <w:rFonts w:ascii="Arial Narrow" w:hAnsi="Arial Narrow"/>
        </w:rPr>
        <w:t xml:space="preserve"> </w:t>
      </w:r>
      <w:r w:rsidRPr="002F49C0">
        <w:rPr>
          <w:rFonts w:ascii="Arial Narrow" w:hAnsi="Arial Narrow"/>
        </w:rPr>
        <w:t xml:space="preserve">o przestępstwo ścigane z oskarżenia publicznego lub przestępstwo skarbowe; oświadczenie kandydata, że nie jest lub nie był pozbawiony władzy rodzicielskiej, a także, że władza rodzicielska nie została mu ograniczona ani zawieszona; zaświadczenie lekarskie o stanie zdrowia, stwierdzające brak przeciwwskazań do wykonywania funkcji ławnika; dwa zdjęcia; aktualny odpis z Krajowego Rejestru Sądowego </w:t>
      </w:r>
      <w:r w:rsidRPr="00EC2253">
        <w:rPr>
          <w:rFonts w:ascii="Arial Narrow" w:hAnsi="Arial Narrow"/>
        </w:rPr>
        <w:t xml:space="preserve">albo odpis lub zaświadczenie potwierdzające wpis do innego właściwego rejestru lub ewidencji; lista osób zgłaszających kandydata, – co najmniej 50 osób zawierającą imię (imiona), nazwisko, numer ewidencyjny PESEL, miejsce stałego zamieszkania i </w:t>
      </w:r>
      <w:proofErr w:type="gramStart"/>
      <w:r w:rsidRPr="00EC2253">
        <w:rPr>
          <w:rFonts w:ascii="Arial Narrow" w:hAnsi="Arial Narrow"/>
        </w:rPr>
        <w:t>własnoręczny</w:t>
      </w:r>
      <w:proofErr w:type="gramEnd"/>
      <w:r w:rsidRPr="00EC2253">
        <w:rPr>
          <w:rFonts w:ascii="Arial Narrow" w:hAnsi="Arial Narrow"/>
        </w:rPr>
        <w:t xml:space="preserve"> podpis osób zgłaszających. Osobą uprawnioną do zgłoszenia kandydata i składania wyjaśnień – jest pierwsza osoba na tej liście) podmiot zgładzający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C2253" w:rsidRPr="00EC2253" w:rsidRDefault="00EC2253" w:rsidP="00EC2253">
      <w:pPr>
        <w:pStyle w:val="Tekstpodstawowy3"/>
        <w:jc w:val="both"/>
        <w:rPr>
          <w:rFonts w:ascii="Arial Narrow" w:hAnsi="Arial Narrow"/>
        </w:rPr>
      </w:pPr>
    </w:p>
    <w:p w:rsidR="00EC2253" w:rsidRPr="00EC2253" w:rsidRDefault="00EC2253" w:rsidP="00EC2253">
      <w:pPr>
        <w:pStyle w:val="Tekstpodstawowy3"/>
        <w:jc w:val="both"/>
        <w:rPr>
          <w:rFonts w:ascii="Arial Narrow" w:hAnsi="Arial Narrow"/>
        </w:rPr>
      </w:pPr>
      <w:r w:rsidRPr="00EC2253">
        <w:rPr>
          <w:rFonts w:ascii="Arial Narrow" w:hAnsi="Arial Narrow"/>
        </w:rPr>
        <w:t>Informacje zawarte w karcie zgłoszenia są jednocześnie wykorzystywane przez administrację sadu.</w:t>
      </w:r>
    </w:p>
    <w:p w:rsidR="00EC2253" w:rsidRPr="00EC2253" w:rsidRDefault="00EC2253" w:rsidP="00EC2253">
      <w:pPr>
        <w:pStyle w:val="Tekstpodstawowy3"/>
        <w:jc w:val="both"/>
        <w:rPr>
          <w:rFonts w:ascii="Arial Narrow" w:hAnsi="Arial Narrow"/>
        </w:rPr>
      </w:pPr>
    </w:p>
    <w:p w:rsidR="00EC2253" w:rsidRDefault="00EC2253" w:rsidP="00EC2253">
      <w:pPr>
        <w:pStyle w:val="Tekstpodstawowy3"/>
        <w:jc w:val="both"/>
        <w:rPr>
          <w:rFonts w:ascii="Arial Narrow" w:hAnsi="Arial Narrow"/>
        </w:rPr>
      </w:pPr>
      <w:r w:rsidRPr="00EC2253">
        <w:rPr>
          <w:rFonts w:ascii="Arial Narrow" w:hAnsi="Arial Narrow"/>
        </w:rPr>
        <w:t>W razie zaistnienia jakichkolwiek zmian ławnik powinien je zgłosić do oddziału administracyjnego właściwego sądu.</w:t>
      </w:r>
    </w:p>
    <w:p w:rsidR="00EC2253" w:rsidRPr="00EC2253" w:rsidRDefault="00EC2253" w:rsidP="00EC2253">
      <w:pPr>
        <w:pStyle w:val="Tekstpodstawowy3"/>
        <w:ind w:left="4956" w:firstLine="708"/>
        <w:jc w:val="both"/>
        <w:rPr>
          <w:rFonts w:ascii="Arial Narrow" w:hAnsi="Arial Narrow"/>
          <w:b/>
        </w:rPr>
      </w:pPr>
      <w:r w:rsidRPr="00EC2253">
        <w:rPr>
          <w:rFonts w:ascii="Arial Narrow" w:hAnsi="Arial Narrow"/>
          <w:b/>
        </w:rPr>
        <w:t>Wójt Gminy Waganiec – P.Marciniak</w:t>
      </w:r>
    </w:p>
    <w:sectPr w:rsidR="00EC2253" w:rsidRPr="00EC2253" w:rsidSect="00EC225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AA"/>
    <w:multiLevelType w:val="hybridMultilevel"/>
    <w:tmpl w:val="E0E0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D93"/>
    <w:rsid w:val="000C1615"/>
    <w:rsid w:val="000C4705"/>
    <w:rsid w:val="001A5A22"/>
    <w:rsid w:val="004B1C8C"/>
    <w:rsid w:val="006E3D93"/>
    <w:rsid w:val="0074169C"/>
    <w:rsid w:val="007A49FF"/>
    <w:rsid w:val="00870BB4"/>
    <w:rsid w:val="00A60406"/>
    <w:rsid w:val="00B2206A"/>
    <w:rsid w:val="00B67B70"/>
    <w:rsid w:val="00C06E16"/>
    <w:rsid w:val="00E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D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3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61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225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2253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EC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net/nt-bin/_private/kazimierzawielka/63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cp:lastPrinted>2011-06-27T07:32:00Z</cp:lastPrinted>
  <dcterms:created xsi:type="dcterms:W3CDTF">2011-06-21T12:54:00Z</dcterms:created>
  <dcterms:modified xsi:type="dcterms:W3CDTF">2011-06-28T07:47:00Z</dcterms:modified>
</cp:coreProperties>
</file>