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184A5" w14:textId="45FF97A3" w:rsidR="007B6D7C" w:rsidRPr="00067E04" w:rsidRDefault="00067E04">
      <w:pPr>
        <w:rPr>
          <w:rFonts w:ascii="Times New Roman" w:hAnsi="Times New Roman" w:cs="Times New Roman"/>
          <w:b/>
          <w:bCs/>
        </w:rPr>
      </w:pPr>
      <w:r w:rsidRPr="00067E04">
        <w:rPr>
          <w:rFonts w:ascii="Times New Roman" w:hAnsi="Times New Roman" w:cs="Times New Roman"/>
          <w:b/>
          <w:bCs/>
        </w:rPr>
        <w:t>GK.1431.34.2020 – Petycja z dnia 3 sierpnia 2020 r.</w:t>
      </w:r>
    </w:p>
    <w:p w14:paraId="796924D3" w14:textId="51B69FF9" w:rsidR="00067E04" w:rsidRPr="00067E04" w:rsidRDefault="00067E04">
      <w:pPr>
        <w:rPr>
          <w:rFonts w:ascii="Times New Roman" w:hAnsi="Times New Roman" w:cs="Times New Roman"/>
        </w:rPr>
      </w:pPr>
    </w:p>
    <w:p w14:paraId="240FBAB0" w14:textId="77777777" w:rsidR="00067E04" w:rsidRPr="00067E04" w:rsidRDefault="00067E04" w:rsidP="0006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- Petycja Odrębna</w:t>
      </w:r>
      <w:r w:rsidRPr="0006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procedowana w trybie Ustawy o petycjach (Dz.U.2018.870 </w:t>
      </w:r>
      <w:proofErr w:type="spellStart"/>
      <w:r w:rsidRPr="00067E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67E04">
        <w:rPr>
          <w:rFonts w:ascii="Times New Roman" w:eastAsia="Times New Roman" w:hAnsi="Times New Roman" w:cs="Times New Roman"/>
          <w:sz w:val="24"/>
          <w:szCs w:val="24"/>
          <w:lang w:eastAsia="pl-PL"/>
        </w:rPr>
        <w:t>. z dnia 2018.05.10) - dla ułatwienia i zmniejszenia biurokracji dołączamy ją do niniejszego wniosku. Nie jest to łączenie trybów - zatem prosimy kwalifikować niniejsze pisma jako dwa środki prawne - wniosek oznaczony jako  I    </w:t>
      </w:r>
      <w:proofErr w:type="spellStart"/>
      <w:r w:rsidRPr="00067E0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06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14:paraId="0A79BAFF" w14:textId="77777777" w:rsidR="00067E04" w:rsidRPr="00067E04" w:rsidRDefault="00067E04" w:rsidP="0006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E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077FEE" w14:textId="77777777" w:rsidR="00067E04" w:rsidRPr="00067E04" w:rsidRDefault="00067E04" w:rsidP="0006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Ustawy o petycjach (Dz.U.2018.870 tj. z dnia 2018.05.10)  -  biorąc pod uwagę, iż dbałość o zdrowie i komfort Interesantów, Pracowników Urzędu, uczniów w szkołach publicznych, </w:t>
      </w:r>
      <w:proofErr w:type="spellStart"/>
      <w:r w:rsidRPr="00067E04">
        <w:rPr>
          <w:rFonts w:ascii="Times New Roman" w:eastAsia="Times New Roman" w:hAnsi="Times New Roman" w:cs="Times New Roman"/>
          <w:sz w:val="24"/>
          <w:szCs w:val="24"/>
          <w:lang w:eastAsia="pl-PL"/>
        </w:rPr>
        <w:t>etc</w:t>
      </w:r>
      <w:proofErr w:type="spellEnd"/>
      <w:r w:rsidRPr="0006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 należy z pewnością do wartości wymagających szczególnej ochrony w imię dobra wspólnego, mieszczących się w zakresie zadań i kompetencji adresata petycji - wnosimy o: </w:t>
      </w:r>
    </w:p>
    <w:p w14:paraId="69C3CF9C" w14:textId="77777777" w:rsidR="00067E04" w:rsidRPr="00067E04" w:rsidRDefault="00067E04" w:rsidP="0006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08125" w14:textId="77777777" w:rsidR="00067E04" w:rsidRPr="00067E04" w:rsidRDefault="00067E04" w:rsidP="0006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II.1) </w:t>
      </w:r>
      <w:r w:rsidRPr="00067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rekonesansu w obszarze związanym z udostępnianiem przez Urząd płynów do dezynfekcji w oparciu o sygnalizowane zagadnienia w wyżej wzmiankowanym wniosku o udostępnienie informacji publicznej (szczególnie zwracamy uwagę na osnowę wniosku) i w oparciu o udzielone przez Urząd odpowiedzi.</w:t>
      </w:r>
    </w:p>
    <w:p w14:paraId="66672A60" w14:textId="77777777" w:rsidR="00067E04" w:rsidRPr="00067E04" w:rsidRDefault="00067E04" w:rsidP="0006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19F16" w14:textId="77777777" w:rsidR="00067E04" w:rsidRPr="00067E04" w:rsidRDefault="00067E04" w:rsidP="0006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E04">
        <w:rPr>
          <w:rFonts w:ascii="Times New Roman" w:eastAsia="Times New Roman" w:hAnsi="Times New Roman" w:cs="Times New Roman"/>
          <w:sz w:val="24"/>
          <w:szCs w:val="24"/>
          <w:lang w:eastAsia="pl-PL"/>
        </w:rPr>
        <w:t>II.2)  </w:t>
      </w:r>
      <w:r w:rsidRPr="00067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Zaplanowanie postępowania w trybie uproszczonym do 30 tys. euro lub w trybie Ustawy prawo zamówień publicznych, którego przedmiotem będzie zamówienie płynów do dezynfekcji rąk - spełniających aktualne normy podane w niniejszym piśmie i w oparciu o powołane powyżej - ogólnie uznane zasady postępowania lege artis - przy udostępnianiu środków do dezynfekcji.  </w:t>
      </w:r>
    </w:p>
    <w:p w14:paraId="6AD0CC48" w14:textId="77777777" w:rsidR="00067E04" w:rsidRPr="00067E04" w:rsidRDefault="00067E04" w:rsidP="0006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E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39D652" w14:textId="77777777" w:rsidR="00067E04" w:rsidRPr="00067E04" w:rsidRDefault="00067E04" w:rsidP="0006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Oczywiście ABY NASZA PETYCJA NIE BYŁA W ŻADNYM RAZIE ŁĄCZONA Z PÓŹNIEJSZYM trybem zamówienia  nie musimy dodawać, że jesteśmy przekonani, iż postępowanie będzie prowadzone z uwzględnieniem zasad uczciwej konkurencji - i o wyborze oferenta będą decydować jedynie  ustalone przez decydentów kryteria związane </w:t>
      </w:r>
      <w:proofErr w:type="spellStart"/>
      <w:r w:rsidRPr="00067E0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</w:t>
      </w:r>
      <w:proofErr w:type="spellEnd"/>
      <w:r w:rsidRPr="0006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67E04">
        <w:rPr>
          <w:rFonts w:ascii="Times New Roman" w:eastAsia="Times New Roman" w:hAnsi="Times New Roman" w:cs="Times New Roman"/>
          <w:sz w:val="24"/>
          <w:szCs w:val="24"/>
          <w:lang w:eastAsia="pl-PL"/>
        </w:rPr>
        <w:t>alia</w:t>
      </w:r>
      <w:proofErr w:type="spellEnd"/>
      <w:r w:rsidRPr="0006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aktualnym stanem prawnym, bezpieczeństwem oraz racjonalnym wydatkowaniem środków publicznych.   </w:t>
      </w:r>
    </w:p>
    <w:p w14:paraId="30E004D8" w14:textId="77777777" w:rsidR="00067E04" w:rsidRPr="00067E04" w:rsidRDefault="00067E04" w:rsidP="0006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E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26B261" w14:textId="77777777" w:rsidR="00067E04" w:rsidRPr="00067E04" w:rsidRDefault="00067E04" w:rsidP="0006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II.3) </w:t>
      </w:r>
      <w:r w:rsidRPr="00067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</w:t>
      </w:r>
      <w:r w:rsidRPr="00067E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095F9E5" w14:textId="77777777" w:rsidR="00067E04" w:rsidRPr="00067E04" w:rsidRDefault="00067E04" w:rsidP="0006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3EDE5" w14:textId="77777777" w:rsidR="00067E04" w:rsidRDefault="00067E04"/>
    <w:sectPr w:rsidR="0006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04"/>
    <w:rsid w:val="00067E04"/>
    <w:rsid w:val="007B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8DD4"/>
  <w15:chartTrackingRefBased/>
  <w15:docId w15:val="{1B2A0D2E-768E-4C6D-9E47-98230781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1</cp:revision>
  <dcterms:created xsi:type="dcterms:W3CDTF">2020-08-14T07:03:00Z</dcterms:created>
  <dcterms:modified xsi:type="dcterms:W3CDTF">2020-08-14T07:05:00Z</dcterms:modified>
</cp:coreProperties>
</file>