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49FC" w14:textId="77777777" w:rsidR="00F51CE5" w:rsidRDefault="00F51CE5" w:rsidP="00A16E7F">
      <w:pPr>
        <w:ind w:left="4956" w:firstLine="708"/>
        <w:jc w:val="right"/>
      </w:pPr>
    </w:p>
    <w:p w14:paraId="79D47BCA" w14:textId="2B3C29DB" w:rsidR="007D140A" w:rsidRDefault="007D140A" w:rsidP="00A16E7F">
      <w:pPr>
        <w:ind w:left="4956" w:firstLine="708"/>
        <w:jc w:val="right"/>
      </w:pPr>
      <w:r>
        <w:t xml:space="preserve">Waganiec, dnia </w:t>
      </w:r>
      <w:r w:rsidR="007D0A2C">
        <w:t>24</w:t>
      </w:r>
      <w:r>
        <w:t>.</w:t>
      </w:r>
      <w:r w:rsidR="003D7EA5">
        <w:t>11</w:t>
      </w:r>
      <w:r>
        <w:t>.20</w:t>
      </w:r>
      <w:r w:rsidR="008B17B5">
        <w:t>20</w:t>
      </w:r>
      <w:r>
        <w:t xml:space="preserve"> r.</w:t>
      </w:r>
    </w:p>
    <w:p w14:paraId="679DFC87" w14:textId="77777777" w:rsidR="007D140A" w:rsidRDefault="007D140A" w:rsidP="007D140A"/>
    <w:p w14:paraId="32EDA288" w14:textId="15374402" w:rsidR="007D140A" w:rsidRDefault="007D140A" w:rsidP="007D140A">
      <w:r>
        <w:t>ZP.271.</w:t>
      </w:r>
      <w:r w:rsidR="007D0A2C">
        <w:t>16.</w:t>
      </w:r>
      <w:r w:rsidR="003A6C33">
        <w:t>3</w:t>
      </w:r>
      <w:r>
        <w:t>.20</w:t>
      </w:r>
      <w:r w:rsidR="008B17B5">
        <w:t>20</w:t>
      </w:r>
    </w:p>
    <w:p w14:paraId="548EAB34" w14:textId="37DD482D" w:rsidR="00814268" w:rsidRPr="000F7942" w:rsidRDefault="007D0A2C" w:rsidP="006F7AF2">
      <w:pPr>
        <w:pStyle w:val="Akapitzlist"/>
        <w:rPr>
          <w:b/>
          <w:bCs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4AA63D66" w14:textId="3371C764" w:rsidR="00F51CE5" w:rsidRPr="00F51CE5" w:rsidRDefault="00F51CE5" w:rsidP="00F51CE5">
      <w:pPr>
        <w:spacing w:after="160" w:line="259" w:lineRule="auto"/>
        <w:rPr>
          <w:rFonts w:hAnsi="Liberation Serif"/>
          <w:color w:val="00000A"/>
          <w:lang w:bidi="hi-IN"/>
        </w:rPr>
      </w:pP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Pr="00F51CE5">
        <w:rPr>
          <w:rFonts w:hAnsi="Liberation Serif"/>
          <w:b/>
          <w:i/>
          <w:color w:val="00000A"/>
          <w:u w:val="single"/>
        </w:rPr>
        <w:t>ó</w:t>
      </w:r>
      <w:r w:rsidRPr="00F51CE5">
        <w:rPr>
          <w:rFonts w:hAnsi="Liberation Serif"/>
          <w:b/>
          <w:i/>
          <w:color w:val="00000A"/>
          <w:u w:val="single"/>
        </w:rPr>
        <w:t>w post</w:t>
      </w:r>
      <w:r w:rsidRPr="00F51CE5">
        <w:rPr>
          <w:rFonts w:hAnsi="Liberation Serif"/>
          <w:b/>
          <w:i/>
          <w:color w:val="00000A"/>
          <w:u w:val="single"/>
        </w:rPr>
        <w:t>ę</w:t>
      </w:r>
      <w:r w:rsidRPr="00F51CE5">
        <w:rPr>
          <w:rFonts w:hAnsi="Liberation Serif"/>
          <w:b/>
          <w:i/>
          <w:color w:val="00000A"/>
          <w:u w:val="single"/>
        </w:rPr>
        <w:t>powania</w:t>
      </w:r>
    </w:p>
    <w:p w14:paraId="1D4572FE" w14:textId="77777777" w:rsidR="003D7EA5" w:rsidRPr="003D7EA5" w:rsidRDefault="003D7EA5" w:rsidP="003D7EA5">
      <w:pPr>
        <w:rPr>
          <w:b/>
          <w:bCs/>
          <w:sz w:val="28"/>
          <w:szCs w:val="28"/>
        </w:rPr>
      </w:pPr>
    </w:p>
    <w:p w14:paraId="3C5EF919" w14:textId="4E705218" w:rsidR="00FB76ED" w:rsidRPr="007D0A2C" w:rsidRDefault="003D7EA5" w:rsidP="003D7EA5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/>
          <w:iCs/>
          <w:lang w:eastAsia="en-US"/>
        </w:rPr>
      </w:pPr>
      <w:r w:rsidRPr="003D7EA5">
        <w:rPr>
          <w:i/>
          <w:color w:val="000000"/>
          <w:kern w:val="1"/>
          <w:lang w:bidi="hi-IN"/>
        </w:rPr>
        <w:tab/>
        <w:t>W związku ze skierowanym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do Zamawiającego zapytan</w:t>
      </w:r>
      <w:r>
        <w:rPr>
          <w:i/>
          <w:color w:val="000000"/>
          <w:kern w:val="1"/>
          <w:lang w:bidi="hi-IN"/>
        </w:rPr>
        <w:t>iami</w:t>
      </w:r>
      <w:r w:rsidRPr="003D7EA5">
        <w:rPr>
          <w:i/>
          <w:color w:val="000000"/>
          <w:kern w:val="1"/>
          <w:lang w:bidi="hi-IN"/>
        </w:rPr>
        <w:t>, dotyczącym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treści Specyfikacji Istotnych Warunków Zamówienia do przetargu nieograniczonego pn</w:t>
      </w:r>
      <w:r w:rsidRPr="003D7EA5">
        <w:rPr>
          <w:iCs/>
          <w:color w:val="000000"/>
          <w:kern w:val="1"/>
          <w:lang w:bidi="hi-IN"/>
        </w:rPr>
        <w:t>.</w:t>
      </w:r>
      <w:bookmarkStart w:id="0" w:name="_Hlk38615901"/>
      <w:r w:rsidRPr="003D7EA5">
        <w:rPr>
          <w:rFonts w:eastAsia="Calibri"/>
          <w:iCs/>
          <w:sz w:val="44"/>
          <w:szCs w:val="44"/>
          <w:lang w:eastAsia="en-US"/>
        </w:rPr>
        <w:t xml:space="preserve"> </w:t>
      </w:r>
      <w:bookmarkStart w:id="1" w:name="_Hlk41047068"/>
      <w:bookmarkEnd w:id="0"/>
      <w:r w:rsidR="007D0A2C" w:rsidRPr="007D0A2C">
        <w:rPr>
          <w:rFonts w:eastAsia="Calibri"/>
          <w:b/>
          <w:bCs/>
          <w:i/>
          <w:iCs/>
          <w:lang w:eastAsia="en-US"/>
        </w:rPr>
        <w:t>„Odbieranie i zagospodarowanie odpadów komunalnych od mieszkańców Gminy Waganiec”</w:t>
      </w:r>
      <w:r w:rsidRPr="003D7EA5">
        <w:rPr>
          <w:i/>
          <w:color w:val="000000"/>
          <w:kern w:val="1"/>
          <w:lang w:bidi="hi-IN"/>
        </w:rPr>
        <w:t>,</w:t>
      </w:r>
      <w:bookmarkEnd w:id="1"/>
      <w:r w:rsidRPr="003D7EA5">
        <w:rPr>
          <w:b/>
          <w:i/>
          <w:color w:val="000000"/>
          <w:kern w:val="1"/>
          <w:lang w:bidi="hi-IN"/>
        </w:rPr>
        <w:t xml:space="preserve">  </w:t>
      </w:r>
      <w:r w:rsidRPr="003D7EA5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</w:t>
      </w:r>
      <w:r>
        <w:rPr>
          <w:i/>
          <w:color w:val="000000"/>
          <w:kern w:val="1"/>
          <w:lang w:bidi="hi-IN"/>
        </w:rPr>
        <w:t xml:space="preserve"> ze zm.</w:t>
      </w:r>
      <w:r w:rsidRPr="003D7EA5">
        <w:rPr>
          <w:i/>
          <w:color w:val="000000"/>
          <w:kern w:val="1"/>
          <w:lang w:bidi="hi-IN"/>
        </w:rPr>
        <w:t>) następujących wyjaśnień:</w:t>
      </w:r>
    </w:p>
    <w:p w14:paraId="1B484AC3" w14:textId="2F7DF3DB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384792B1" w14:textId="3DA4C52A" w:rsidR="007D0A2C" w:rsidRPr="007D0A2C" w:rsidRDefault="007D0A2C" w:rsidP="007D0A2C">
      <w:pPr>
        <w:suppressAutoHyphens/>
        <w:jc w:val="both"/>
        <w:rPr>
          <w:kern w:val="2"/>
          <w:lang w:eastAsia="ar-SA"/>
        </w:rPr>
      </w:pPr>
      <w:r w:rsidRPr="007D0A2C">
        <w:rPr>
          <w:kern w:val="2"/>
          <w:lang w:eastAsia="ar-SA"/>
        </w:rPr>
        <w:t xml:space="preserve">Dotyczy OPZ pkt II, </w:t>
      </w:r>
      <w:proofErr w:type="spellStart"/>
      <w:r w:rsidRPr="007D0A2C">
        <w:rPr>
          <w:kern w:val="2"/>
          <w:lang w:eastAsia="ar-SA"/>
        </w:rPr>
        <w:t>ppkt</w:t>
      </w:r>
      <w:proofErr w:type="spellEnd"/>
      <w:r w:rsidRPr="007D0A2C">
        <w:rPr>
          <w:kern w:val="2"/>
          <w:lang w:eastAsia="ar-SA"/>
        </w:rPr>
        <w:t xml:space="preserve"> 6. Jakie pojemniki ma na myśli Zamawiający? Czy chodzi tu</w:t>
      </w:r>
      <w:r w:rsidR="00416AC1">
        <w:rPr>
          <w:kern w:val="2"/>
          <w:lang w:eastAsia="ar-SA"/>
        </w:rPr>
        <w:t xml:space="preserve">                           </w:t>
      </w:r>
      <w:r w:rsidRPr="007D0A2C">
        <w:rPr>
          <w:kern w:val="2"/>
          <w:lang w:eastAsia="ar-SA"/>
        </w:rPr>
        <w:t xml:space="preserve"> o pojemniki, które Wykonawca wstawi przy zabudowie wielorodzinnej, czy również </w:t>
      </w:r>
      <w:r w:rsidR="00416AC1">
        <w:rPr>
          <w:kern w:val="2"/>
          <w:lang w:eastAsia="ar-SA"/>
        </w:rPr>
        <w:t xml:space="preserve">                                </w:t>
      </w:r>
      <w:r w:rsidRPr="007D0A2C">
        <w:rPr>
          <w:kern w:val="2"/>
          <w:lang w:eastAsia="ar-SA"/>
        </w:rPr>
        <w:t xml:space="preserve">o pojemniki, które Wykonawca ma wstawić w ilości 1 szt. na każdą nieruchomość jednorodzinną o których mowa w OPZ pkt I, </w:t>
      </w:r>
      <w:proofErr w:type="spellStart"/>
      <w:r w:rsidRPr="007D0A2C">
        <w:rPr>
          <w:kern w:val="2"/>
          <w:lang w:eastAsia="ar-SA"/>
        </w:rPr>
        <w:t>ppkt</w:t>
      </w:r>
      <w:proofErr w:type="spellEnd"/>
      <w:r w:rsidRPr="007D0A2C">
        <w:rPr>
          <w:kern w:val="2"/>
          <w:lang w:eastAsia="ar-SA"/>
        </w:rPr>
        <w:t xml:space="preserve"> 6. 2) do 4)?</w:t>
      </w:r>
      <w:r w:rsidR="00416AC1">
        <w:rPr>
          <w:kern w:val="2"/>
          <w:lang w:eastAsia="ar-SA"/>
        </w:rPr>
        <w:t xml:space="preserve"> </w:t>
      </w:r>
      <w:r w:rsidRPr="007D0A2C">
        <w:rPr>
          <w:kern w:val="2"/>
          <w:lang w:eastAsia="ar-SA"/>
        </w:rPr>
        <w:t>Taki zapis można przyjąć</w:t>
      </w:r>
      <w:r w:rsidR="00416AC1">
        <w:rPr>
          <w:kern w:val="2"/>
          <w:lang w:eastAsia="ar-SA"/>
        </w:rPr>
        <w:t xml:space="preserve">                          </w:t>
      </w:r>
      <w:r w:rsidRPr="007D0A2C">
        <w:rPr>
          <w:kern w:val="2"/>
          <w:lang w:eastAsia="ar-SA"/>
        </w:rPr>
        <w:t xml:space="preserve"> w przypadku jeżeli Zamawiający ma na myśli pojemniki, które Wykonawca ustawi przy zabudowie wielorodzinnej. Pojemniki, o których mowa w pkt I, </w:t>
      </w:r>
      <w:proofErr w:type="spellStart"/>
      <w:r w:rsidRPr="007D0A2C">
        <w:rPr>
          <w:kern w:val="2"/>
          <w:lang w:eastAsia="ar-SA"/>
        </w:rPr>
        <w:t>ppkt</w:t>
      </w:r>
      <w:proofErr w:type="spellEnd"/>
      <w:r w:rsidRPr="007D0A2C">
        <w:rPr>
          <w:kern w:val="2"/>
          <w:lang w:eastAsia="ar-SA"/>
        </w:rPr>
        <w:t xml:space="preserve"> 6.2) do 4) to pojemniki stojące na nieruchomościach prywatnych i winny być zabezpieczone przez właściciela nieruchomości. Gdyby zapis w OPZ dotyczył również tych pojemników mógłby  spowodować brak zupełnej troski o ich dbałość, a wręcz stworzyć dogodne warunki do ich kradzieży gdyż w każdym przypadku Wykonawca miałby na miejsce skradzionych wstawiać kolejne nowe pojemniki.</w:t>
      </w:r>
      <w:r w:rsidR="00416AC1">
        <w:rPr>
          <w:kern w:val="2"/>
          <w:lang w:eastAsia="ar-SA"/>
        </w:rPr>
        <w:t xml:space="preserve"> </w:t>
      </w:r>
      <w:r w:rsidRPr="007D0A2C">
        <w:rPr>
          <w:kern w:val="2"/>
          <w:lang w:eastAsia="ar-SA"/>
        </w:rPr>
        <w:t xml:space="preserve">Proponujemy pozostawić ten zapis w dotychczasowej formie ale z dopiskiem, że „nie dotyczy to pojemników o których mowa w pkt I, </w:t>
      </w:r>
      <w:proofErr w:type="spellStart"/>
      <w:r w:rsidRPr="007D0A2C">
        <w:rPr>
          <w:kern w:val="2"/>
          <w:lang w:eastAsia="ar-SA"/>
        </w:rPr>
        <w:t>ppkt</w:t>
      </w:r>
      <w:proofErr w:type="spellEnd"/>
      <w:r w:rsidRPr="007D0A2C">
        <w:rPr>
          <w:kern w:val="2"/>
          <w:lang w:eastAsia="ar-SA"/>
        </w:rPr>
        <w:t xml:space="preserve"> 6.2)”. </w:t>
      </w:r>
    </w:p>
    <w:p w14:paraId="10D0967D" w14:textId="70018099" w:rsidR="007D0A2C" w:rsidRPr="007D0A2C" w:rsidRDefault="007D0A2C" w:rsidP="007D0A2C">
      <w:pPr>
        <w:suppressAutoHyphens/>
        <w:jc w:val="both"/>
        <w:rPr>
          <w:b/>
          <w:bCs/>
          <w:kern w:val="2"/>
          <w:sz w:val="26"/>
          <w:szCs w:val="26"/>
          <w:lang w:eastAsia="ar-SA"/>
        </w:rPr>
      </w:pPr>
      <w:r w:rsidRPr="007D0A2C">
        <w:rPr>
          <w:b/>
          <w:bCs/>
          <w:kern w:val="2"/>
          <w:sz w:val="26"/>
          <w:szCs w:val="26"/>
          <w:lang w:eastAsia="ar-SA"/>
        </w:rPr>
        <w:tab/>
      </w:r>
    </w:p>
    <w:p w14:paraId="13ECD9E5" w14:textId="3BD3D744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48F623F8" w14:textId="35745577" w:rsidR="00785FDF" w:rsidRPr="00785FDF" w:rsidRDefault="00B34377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Zamawiający przychyla się do sugestii Wykonawcy. W pkt II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6 OPZ dodaje się zapis: </w:t>
      </w:r>
      <w:r w:rsidRPr="007D0A2C">
        <w:rPr>
          <w:kern w:val="2"/>
          <w:lang w:eastAsia="ar-SA"/>
        </w:rPr>
        <w:t>„</w:t>
      </w:r>
      <w:r w:rsidR="00EF0AB5">
        <w:rPr>
          <w:kern w:val="2"/>
          <w:lang w:eastAsia="ar-SA"/>
        </w:rPr>
        <w:t>N</w:t>
      </w:r>
      <w:r w:rsidRPr="007D0A2C">
        <w:rPr>
          <w:kern w:val="2"/>
          <w:lang w:eastAsia="ar-SA"/>
        </w:rPr>
        <w:t xml:space="preserve">ie dotyczy to pojemników o których mowa w pkt I, </w:t>
      </w:r>
      <w:proofErr w:type="spellStart"/>
      <w:r w:rsidRPr="007D0A2C">
        <w:rPr>
          <w:kern w:val="2"/>
          <w:lang w:eastAsia="ar-SA"/>
        </w:rPr>
        <w:t>ppkt</w:t>
      </w:r>
      <w:proofErr w:type="spellEnd"/>
      <w:r w:rsidRPr="007D0A2C">
        <w:rPr>
          <w:kern w:val="2"/>
          <w:lang w:eastAsia="ar-SA"/>
        </w:rPr>
        <w:t xml:space="preserve"> 6.2)”.</w:t>
      </w:r>
    </w:p>
    <w:p w14:paraId="0855C974" w14:textId="04AF6565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 xml:space="preserve">Pytanie nr </w:t>
      </w:r>
      <w:r>
        <w:rPr>
          <w:b/>
          <w:bCs/>
        </w:rPr>
        <w:t>2:</w:t>
      </w:r>
    </w:p>
    <w:p w14:paraId="57D19840" w14:textId="5D4BA603" w:rsidR="007D0A2C" w:rsidRDefault="007D0A2C" w:rsidP="00416AC1">
      <w:pPr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>Dotyczy projektu umowy § 5 ust 7. Forma pisemna, o której mowa w tym punkcie to również forma elektroniczna (mail). Czy Zamawiający mówiąc o pisemnej formie dopuszcza formę elektroniczną?</w:t>
      </w:r>
    </w:p>
    <w:p w14:paraId="3A2CAF3C" w14:textId="77777777" w:rsidR="007D0A2C" w:rsidRPr="007D0A2C" w:rsidRDefault="007D0A2C" w:rsidP="007D0A2C">
      <w:pPr>
        <w:suppressAutoHyphens/>
        <w:ind w:firstLine="708"/>
        <w:jc w:val="both"/>
        <w:rPr>
          <w:kern w:val="1"/>
          <w:lang w:eastAsia="ar-SA"/>
        </w:rPr>
      </w:pPr>
    </w:p>
    <w:p w14:paraId="006FE0F0" w14:textId="72A5A79C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6467A2C7" w14:textId="77777777" w:rsidR="006F7AF2" w:rsidRDefault="00EF0AB5" w:rsidP="006F7AF2">
      <w:pPr>
        <w:suppressAutoHyphens/>
        <w:autoSpaceDE w:val="0"/>
        <w:autoSpaceDN w:val="0"/>
        <w:adjustRightInd w:val="0"/>
        <w:jc w:val="both"/>
        <w:textAlignment w:val="baseline"/>
        <w:rPr>
          <w:kern w:val="1"/>
          <w:lang w:eastAsia="ar-SA"/>
        </w:rPr>
      </w:pPr>
      <w:r w:rsidRPr="00EF0AB5">
        <w:rPr>
          <w:color w:val="000000"/>
        </w:rPr>
        <w:t xml:space="preserve">Zamawiający w </w:t>
      </w:r>
      <w:r w:rsidRPr="00EF0AB5">
        <w:rPr>
          <w:kern w:val="1"/>
          <w:lang w:eastAsia="ar-SA"/>
        </w:rPr>
        <w:t>§ 5 ust 7</w:t>
      </w:r>
      <w:r w:rsidRPr="00EF0AB5">
        <w:rPr>
          <w:kern w:val="1"/>
          <w:lang w:eastAsia="ar-SA"/>
        </w:rPr>
        <w:t xml:space="preserve"> </w:t>
      </w:r>
      <w:r w:rsidR="001A2984">
        <w:rPr>
          <w:kern w:val="1"/>
          <w:lang w:eastAsia="ar-SA"/>
        </w:rPr>
        <w:t xml:space="preserve">projektu </w:t>
      </w:r>
      <w:r w:rsidRPr="00EF0AB5">
        <w:rPr>
          <w:kern w:val="1"/>
          <w:lang w:eastAsia="ar-SA"/>
        </w:rPr>
        <w:t xml:space="preserve">umowy </w:t>
      </w:r>
      <w:r>
        <w:rPr>
          <w:kern w:val="1"/>
          <w:lang w:eastAsia="ar-SA"/>
        </w:rPr>
        <w:t xml:space="preserve">po słowie pisemnie </w:t>
      </w:r>
      <w:r w:rsidRPr="00EF0AB5">
        <w:rPr>
          <w:kern w:val="1"/>
          <w:lang w:eastAsia="ar-SA"/>
        </w:rPr>
        <w:t xml:space="preserve">dodaje zapis </w:t>
      </w:r>
      <w:r>
        <w:rPr>
          <w:kern w:val="1"/>
          <w:lang w:eastAsia="ar-SA"/>
        </w:rPr>
        <w:t>„lub w formie elektronicznej”.</w:t>
      </w:r>
    </w:p>
    <w:p w14:paraId="2BD15525" w14:textId="36F59208" w:rsidR="006F7AF2" w:rsidRPr="006F7AF2" w:rsidRDefault="006F7AF2" w:rsidP="006F7AF2">
      <w:pPr>
        <w:suppressAutoHyphens/>
        <w:autoSpaceDE w:val="0"/>
        <w:autoSpaceDN w:val="0"/>
        <w:adjustRightInd w:val="0"/>
        <w:jc w:val="both"/>
        <w:textAlignment w:val="baseline"/>
        <w:rPr>
          <w:kern w:val="1"/>
          <w:lang w:eastAsia="ar-SA"/>
        </w:rPr>
      </w:pPr>
      <w:bookmarkStart w:id="2" w:name="_Hlk57111505"/>
      <w:r w:rsidRPr="006F7AF2">
        <w:rPr>
          <w:kern w:val="1"/>
          <w:lang w:eastAsia="ar-SA"/>
        </w:rPr>
        <w:t xml:space="preserve">Zatem </w:t>
      </w:r>
      <w:r w:rsidRPr="007D0A2C">
        <w:rPr>
          <w:kern w:val="1"/>
          <w:lang w:eastAsia="ar-SA"/>
        </w:rPr>
        <w:t>§</w:t>
      </w:r>
      <w:r w:rsidRPr="006F7AF2">
        <w:rPr>
          <w:kern w:val="1"/>
          <w:lang w:eastAsia="ar-SA"/>
        </w:rPr>
        <w:t xml:space="preserve"> </w:t>
      </w:r>
      <w:r w:rsidRPr="006F7AF2">
        <w:rPr>
          <w:kern w:val="1"/>
          <w:lang w:eastAsia="ar-SA"/>
        </w:rPr>
        <w:t>5</w:t>
      </w:r>
      <w:r>
        <w:rPr>
          <w:kern w:val="1"/>
          <w:lang w:eastAsia="ar-SA"/>
        </w:rPr>
        <w:t xml:space="preserve"> </w:t>
      </w:r>
      <w:r w:rsidRPr="007D0A2C">
        <w:rPr>
          <w:kern w:val="1"/>
          <w:lang w:eastAsia="ar-SA"/>
        </w:rPr>
        <w:t>ust</w:t>
      </w:r>
      <w:r w:rsidRPr="006F7AF2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</w:t>
      </w:r>
      <w:r w:rsidRPr="006F7AF2">
        <w:rPr>
          <w:kern w:val="1"/>
          <w:lang w:eastAsia="ar-SA"/>
        </w:rPr>
        <w:t>7</w:t>
      </w:r>
      <w:r w:rsidRPr="006F7AF2">
        <w:rPr>
          <w:kern w:val="1"/>
          <w:lang w:eastAsia="ar-SA"/>
        </w:rPr>
        <w:t xml:space="preserve"> otrzymuje brzmienie:</w:t>
      </w:r>
      <w:r>
        <w:rPr>
          <w:kern w:val="1"/>
          <w:lang w:eastAsia="ar-SA"/>
        </w:rPr>
        <w:t xml:space="preserve"> </w:t>
      </w:r>
      <w:bookmarkEnd w:id="2"/>
      <w:r>
        <w:rPr>
          <w:kern w:val="1"/>
          <w:lang w:eastAsia="ar-SA"/>
        </w:rPr>
        <w:t>„</w:t>
      </w:r>
      <w:r w:rsidRPr="006F7AF2">
        <w:rPr>
          <w:bCs/>
          <w:color w:val="000000"/>
        </w:rPr>
        <w:t xml:space="preserve">Wykonawca będzie informował pisemnie </w:t>
      </w:r>
      <w:r>
        <w:rPr>
          <w:bCs/>
          <w:color w:val="000000"/>
        </w:rPr>
        <w:t xml:space="preserve">lub formie elektronicznej </w:t>
      </w:r>
      <w:r w:rsidRPr="006F7AF2">
        <w:rPr>
          <w:bCs/>
          <w:color w:val="000000"/>
        </w:rPr>
        <w:t>Zamawiającego o jednorazowych zmianach wynikających</w:t>
      </w:r>
      <w:r>
        <w:rPr>
          <w:bCs/>
          <w:color w:val="000000"/>
        </w:rPr>
        <w:t xml:space="preserve"> </w:t>
      </w:r>
      <w:r w:rsidRPr="006F7AF2">
        <w:rPr>
          <w:bCs/>
          <w:color w:val="000000"/>
        </w:rPr>
        <w:t>z nadzwyczajnych sytuacji (np. nieprzejezdne drogi, wyjątkowo niepomyślne warunki klimatyczne, dni ustawowo wolne od pracy itp.). Zmiany te nie wymagają wprowadzania zmian w harmonogramie</w:t>
      </w:r>
      <w:r>
        <w:rPr>
          <w:bCs/>
          <w:color w:val="000000"/>
        </w:rPr>
        <w:t>”</w:t>
      </w:r>
      <w:r w:rsidRPr="006F7AF2">
        <w:rPr>
          <w:bCs/>
          <w:color w:val="000000"/>
        </w:rPr>
        <w:t>.</w:t>
      </w:r>
    </w:p>
    <w:p w14:paraId="7F700AFF" w14:textId="77777777" w:rsidR="00B34377" w:rsidRPr="00785FDF" w:rsidRDefault="00B34377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7F13BEF5" w14:textId="77777777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3:</w:t>
      </w:r>
    </w:p>
    <w:p w14:paraId="3391AC59" w14:textId="61D55BD8" w:rsidR="007D0A2C" w:rsidRPr="007D0A2C" w:rsidRDefault="007D0A2C" w:rsidP="00416AC1">
      <w:pPr>
        <w:tabs>
          <w:tab w:val="left" w:pos="0"/>
        </w:tabs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 xml:space="preserve">Dotyczy projektu umowy </w:t>
      </w:r>
      <w:bookmarkStart w:id="3" w:name="_Hlk57017206"/>
      <w:r w:rsidRPr="007D0A2C">
        <w:rPr>
          <w:kern w:val="1"/>
          <w:lang w:eastAsia="ar-SA"/>
        </w:rPr>
        <w:t xml:space="preserve">§ 5 </w:t>
      </w:r>
      <w:bookmarkEnd w:id="3"/>
      <w:r w:rsidRPr="007D0A2C">
        <w:rPr>
          <w:kern w:val="1"/>
          <w:lang w:eastAsia="ar-SA"/>
        </w:rPr>
        <w:t>ust 24. Po słowie poziomu winno być wpisane „składowania”.</w:t>
      </w:r>
    </w:p>
    <w:p w14:paraId="768DA92C" w14:textId="0773B41A" w:rsid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09E82408" w14:textId="77777777" w:rsidR="007D0A2C" w:rsidRDefault="007D0A2C" w:rsidP="007D0A2C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lastRenderedPageBreak/>
        <w:t>Odpowiedź:</w:t>
      </w:r>
    </w:p>
    <w:p w14:paraId="1900ABF2" w14:textId="16AC01A9" w:rsidR="007D0A2C" w:rsidRPr="007D0A2C" w:rsidRDefault="00EF0AB5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EF0AB5">
        <w:rPr>
          <w:color w:val="000000"/>
        </w:rPr>
        <w:t xml:space="preserve">Zamawiający w </w:t>
      </w:r>
      <w:r w:rsidRPr="00EF0AB5">
        <w:rPr>
          <w:kern w:val="1"/>
          <w:lang w:eastAsia="ar-SA"/>
        </w:rPr>
        <w:t xml:space="preserve">§ 5 ust </w:t>
      </w:r>
      <w:r>
        <w:rPr>
          <w:kern w:val="1"/>
          <w:lang w:eastAsia="ar-SA"/>
        </w:rPr>
        <w:t>24</w:t>
      </w:r>
      <w:r w:rsidRPr="00EF0AB5">
        <w:rPr>
          <w:kern w:val="1"/>
          <w:lang w:eastAsia="ar-SA"/>
        </w:rPr>
        <w:t xml:space="preserve"> </w:t>
      </w:r>
      <w:r w:rsidR="001A2984">
        <w:rPr>
          <w:kern w:val="1"/>
          <w:lang w:eastAsia="ar-SA"/>
        </w:rPr>
        <w:t xml:space="preserve">projektu </w:t>
      </w:r>
      <w:r w:rsidRPr="00EF0AB5">
        <w:rPr>
          <w:kern w:val="1"/>
          <w:lang w:eastAsia="ar-SA"/>
        </w:rPr>
        <w:t xml:space="preserve">umowy </w:t>
      </w:r>
      <w:r>
        <w:rPr>
          <w:kern w:val="1"/>
          <w:lang w:eastAsia="ar-SA"/>
        </w:rPr>
        <w:t>po słowie</w:t>
      </w:r>
      <w:r w:rsidR="00416AC1">
        <w:rPr>
          <w:kern w:val="1"/>
          <w:lang w:eastAsia="ar-SA"/>
        </w:rPr>
        <w:t xml:space="preserve"> </w:t>
      </w:r>
      <w:r w:rsidR="00401FE3">
        <w:rPr>
          <w:kern w:val="1"/>
          <w:lang w:eastAsia="ar-SA"/>
        </w:rPr>
        <w:t>„</w:t>
      </w:r>
      <w:r w:rsidR="00416AC1">
        <w:rPr>
          <w:kern w:val="1"/>
          <w:lang w:eastAsia="ar-SA"/>
        </w:rPr>
        <w:t>poziomu</w:t>
      </w:r>
      <w:r w:rsidR="00401FE3">
        <w:rPr>
          <w:kern w:val="1"/>
          <w:lang w:eastAsia="ar-SA"/>
        </w:rPr>
        <w:t>”</w:t>
      </w:r>
      <w:r>
        <w:rPr>
          <w:kern w:val="1"/>
          <w:lang w:eastAsia="ar-SA"/>
        </w:rPr>
        <w:t xml:space="preserve"> </w:t>
      </w:r>
      <w:r w:rsidRPr="00EF0AB5">
        <w:rPr>
          <w:kern w:val="1"/>
          <w:lang w:eastAsia="ar-SA"/>
        </w:rPr>
        <w:t xml:space="preserve">dodaje zapis </w:t>
      </w:r>
      <w:r>
        <w:rPr>
          <w:kern w:val="1"/>
          <w:lang w:eastAsia="ar-SA"/>
        </w:rPr>
        <w:t>„</w:t>
      </w:r>
      <w:r w:rsidR="00416AC1">
        <w:rPr>
          <w:kern w:val="1"/>
          <w:lang w:eastAsia="ar-SA"/>
        </w:rPr>
        <w:t>składowania”.</w:t>
      </w:r>
      <w:r w:rsidR="006F7AF2">
        <w:rPr>
          <w:b/>
          <w:bCs/>
          <w:color w:val="000000"/>
        </w:rPr>
        <w:t xml:space="preserve"> </w:t>
      </w:r>
      <w:r w:rsidR="006F7AF2" w:rsidRPr="006F7AF2">
        <w:rPr>
          <w:kern w:val="1"/>
          <w:lang w:eastAsia="ar-SA"/>
        </w:rPr>
        <w:t xml:space="preserve">Zatem </w:t>
      </w:r>
      <w:r w:rsidR="006F7AF2" w:rsidRPr="007D0A2C">
        <w:rPr>
          <w:kern w:val="1"/>
          <w:lang w:eastAsia="ar-SA"/>
        </w:rPr>
        <w:t>§</w:t>
      </w:r>
      <w:r w:rsidR="006F7AF2" w:rsidRPr="006F7AF2">
        <w:rPr>
          <w:kern w:val="1"/>
          <w:lang w:eastAsia="ar-SA"/>
        </w:rPr>
        <w:t xml:space="preserve"> 5</w:t>
      </w:r>
      <w:r w:rsidR="006F7AF2">
        <w:rPr>
          <w:kern w:val="1"/>
          <w:lang w:eastAsia="ar-SA"/>
        </w:rPr>
        <w:t xml:space="preserve"> </w:t>
      </w:r>
      <w:r w:rsidR="006F7AF2" w:rsidRPr="007D0A2C">
        <w:rPr>
          <w:kern w:val="1"/>
          <w:lang w:eastAsia="ar-SA"/>
        </w:rPr>
        <w:t>ust</w:t>
      </w:r>
      <w:r w:rsidR="006F7AF2" w:rsidRPr="006F7AF2">
        <w:rPr>
          <w:kern w:val="1"/>
          <w:lang w:eastAsia="ar-SA"/>
        </w:rPr>
        <w:t>.</w:t>
      </w:r>
      <w:r w:rsidR="006F7AF2" w:rsidRPr="007D0A2C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>24</w:t>
      </w:r>
      <w:r w:rsidR="006F7AF2" w:rsidRPr="006F7AF2">
        <w:rPr>
          <w:kern w:val="1"/>
          <w:lang w:eastAsia="ar-SA"/>
        </w:rPr>
        <w:t xml:space="preserve"> otrzymuje brzmienie:</w:t>
      </w:r>
      <w:r w:rsidR="006F7AF2">
        <w:rPr>
          <w:kern w:val="1"/>
          <w:lang w:eastAsia="ar-SA"/>
        </w:rPr>
        <w:t xml:space="preserve"> „</w:t>
      </w:r>
      <w:r w:rsidR="006F7AF2" w:rsidRPr="006F7AF2">
        <w:rPr>
          <w:kern w:val="1"/>
          <w:lang w:eastAsia="ar-SA"/>
        </w:rPr>
        <w:t>Wykonawca ma obowiązek w ciągu roku obowiązywania umowy nie przekraczać dopuszczalnego</w:t>
      </w:r>
      <w:r w:rsidR="006F7AF2">
        <w:rPr>
          <w:kern w:val="1"/>
          <w:lang w:eastAsia="ar-SA"/>
        </w:rPr>
        <w:t xml:space="preserve"> </w:t>
      </w:r>
      <w:r w:rsidR="006F7AF2" w:rsidRPr="006F7AF2">
        <w:rPr>
          <w:kern w:val="1"/>
          <w:lang w:eastAsia="ar-SA"/>
        </w:rPr>
        <w:t xml:space="preserve">poziomu </w:t>
      </w:r>
      <w:r w:rsidR="006F7AF2">
        <w:rPr>
          <w:kern w:val="1"/>
          <w:lang w:eastAsia="ar-SA"/>
        </w:rPr>
        <w:t xml:space="preserve">składowania </w:t>
      </w:r>
      <w:r w:rsidR="006F7AF2" w:rsidRPr="006F7AF2">
        <w:rPr>
          <w:kern w:val="1"/>
          <w:lang w:eastAsia="ar-SA"/>
        </w:rPr>
        <w:t>masy odpadów komunalnych ulegających biodegradacji zgodnie z obowiązującymi w tym</w:t>
      </w:r>
      <w:r w:rsidR="006F7AF2">
        <w:rPr>
          <w:kern w:val="1"/>
          <w:lang w:eastAsia="ar-SA"/>
        </w:rPr>
        <w:t xml:space="preserve"> </w:t>
      </w:r>
      <w:r w:rsidR="006F7AF2" w:rsidRPr="006F7AF2">
        <w:rPr>
          <w:kern w:val="1"/>
          <w:lang w:eastAsia="ar-SA"/>
        </w:rPr>
        <w:t>zakresie przepisami</w:t>
      </w:r>
      <w:r w:rsidR="006F7AF2">
        <w:rPr>
          <w:kern w:val="1"/>
          <w:lang w:eastAsia="ar-SA"/>
        </w:rPr>
        <w:t>”</w:t>
      </w:r>
      <w:r w:rsidR="006F7AF2" w:rsidRPr="006F7AF2">
        <w:rPr>
          <w:kern w:val="1"/>
          <w:lang w:eastAsia="ar-SA"/>
        </w:rPr>
        <w:t>.</w:t>
      </w:r>
    </w:p>
    <w:p w14:paraId="49D13017" w14:textId="77777777" w:rsidR="007D0A2C" w:rsidRP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792EBFA3" w14:textId="77777777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4:</w:t>
      </w:r>
    </w:p>
    <w:p w14:paraId="117AD5E4" w14:textId="210C78C4" w:rsidR="007D0A2C" w:rsidRPr="007D0A2C" w:rsidRDefault="007D0A2C" w:rsidP="00416AC1">
      <w:pPr>
        <w:tabs>
          <w:tab w:val="left" w:pos="142"/>
        </w:tabs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>Dotyczy projektu umowy § 12</w:t>
      </w:r>
      <w:r w:rsidR="003C4523">
        <w:rPr>
          <w:kern w:val="1"/>
          <w:lang w:eastAsia="ar-SA"/>
        </w:rPr>
        <w:t xml:space="preserve"> </w:t>
      </w:r>
      <w:r w:rsidRPr="007D0A2C">
        <w:rPr>
          <w:kern w:val="1"/>
          <w:lang w:eastAsia="ar-SA"/>
        </w:rPr>
        <w:t xml:space="preserve"> ust</w:t>
      </w:r>
      <w:r w:rsidR="003C4523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2 pkt 1) i ust</w:t>
      </w:r>
      <w:r w:rsidR="003A6C33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3</w:t>
      </w:r>
      <w:r w:rsidR="003C4523">
        <w:rPr>
          <w:kern w:val="1"/>
          <w:lang w:eastAsia="ar-SA"/>
        </w:rPr>
        <w:t xml:space="preserve"> </w:t>
      </w:r>
      <w:r w:rsidRPr="007D0A2C">
        <w:rPr>
          <w:kern w:val="1"/>
          <w:lang w:eastAsia="ar-SA"/>
        </w:rPr>
        <w:t xml:space="preserve">pkt 1). W § 8 projektu umowy mowa jest </w:t>
      </w:r>
      <w:r w:rsidR="00416AC1">
        <w:rPr>
          <w:kern w:val="1"/>
          <w:lang w:eastAsia="ar-SA"/>
        </w:rPr>
        <w:t xml:space="preserve">                </w:t>
      </w:r>
      <w:r w:rsidRPr="007D0A2C">
        <w:rPr>
          <w:kern w:val="1"/>
          <w:lang w:eastAsia="ar-SA"/>
        </w:rPr>
        <w:t>o wynagrodzeniu za całość przedmiotu zamówienia, a nie za 1 miesiąc, zatem zapis  mówiący o tej kwocie razy 12 miesięcy jest błędny. Winno być 10% wartości zamówienia, o którym mowa w § 8 niniejszej umowy. Podobna uwaga dotyczy ust</w:t>
      </w:r>
      <w:r w:rsidR="00401FE3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3</w:t>
      </w:r>
      <w:r w:rsidR="00401FE3">
        <w:rPr>
          <w:kern w:val="1"/>
          <w:lang w:eastAsia="ar-SA"/>
        </w:rPr>
        <w:t xml:space="preserve"> </w:t>
      </w:r>
      <w:r w:rsidRPr="007D0A2C">
        <w:rPr>
          <w:kern w:val="1"/>
          <w:lang w:eastAsia="ar-SA"/>
        </w:rPr>
        <w:t>pkt 1).</w:t>
      </w:r>
    </w:p>
    <w:p w14:paraId="306C411A" w14:textId="29BAEC39" w:rsid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</w:p>
    <w:p w14:paraId="4D30F819" w14:textId="77777777" w:rsidR="006F7AF2" w:rsidRDefault="007D0A2C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  <w:bookmarkStart w:id="4" w:name="_Hlk57108470"/>
    </w:p>
    <w:p w14:paraId="3F4249C8" w14:textId="67D3E300" w:rsidR="006F7AF2" w:rsidRDefault="00661797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3C4523">
        <w:rPr>
          <w:color w:val="000000"/>
        </w:rPr>
        <w:t>Zamawiający przychyla się do sugestii Wykonawcy.</w:t>
      </w:r>
      <w:r>
        <w:rPr>
          <w:color w:val="000000"/>
        </w:rPr>
        <w:t xml:space="preserve"> </w:t>
      </w:r>
      <w:r w:rsidRPr="003C4523">
        <w:rPr>
          <w:color w:val="000000"/>
        </w:rPr>
        <w:t xml:space="preserve">W </w:t>
      </w:r>
      <w:r w:rsidRPr="007D0A2C">
        <w:rPr>
          <w:kern w:val="1"/>
          <w:lang w:eastAsia="ar-SA"/>
        </w:rPr>
        <w:t>§  12 ust</w:t>
      </w:r>
      <w:r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2 pkt </w:t>
      </w:r>
      <w:r>
        <w:rPr>
          <w:kern w:val="1"/>
          <w:lang w:eastAsia="ar-SA"/>
        </w:rPr>
        <w:t>1</w:t>
      </w:r>
      <w:r w:rsidRPr="003C4523">
        <w:rPr>
          <w:kern w:val="1"/>
          <w:lang w:eastAsia="ar-SA"/>
        </w:rPr>
        <w:t xml:space="preserve">) projektu umowy </w:t>
      </w:r>
      <w:r>
        <w:rPr>
          <w:kern w:val="1"/>
          <w:lang w:eastAsia="ar-SA"/>
        </w:rPr>
        <w:t>Zamawiający dokonuje wykreślenia wyrażenia</w:t>
      </w:r>
      <w:r w:rsidRPr="00EF0AB5">
        <w:rPr>
          <w:color w:val="000000"/>
        </w:rPr>
        <w:t xml:space="preserve"> </w:t>
      </w:r>
      <w:r>
        <w:rPr>
          <w:color w:val="000000"/>
        </w:rPr>
        <w:t>„</w:t>
      </w:r>
      <w:r w:rsidRPr="00661797">
        <w:rPr>
          <w:bCs/>
          <w:color w:val="000000"/>
        </w:rPr>
        <w:t>miesięcznego wynagrodzenia umownego określonego w § 8 ust. 1 niniejszej umowy razy 12 miesięcy (tj. okres obowiązywania umowy</w:t>
      </w:r>
      <w:r>
        <w:rPr>
          <w:color w:val="000000"/>
        </w:rPr>
        <w:t>)”.</w:t>
      </w:r>
      <w:bookmarkEnd w:id="4"/>
      <w:r>
        <w:rPr>
          <w:color w:val="000000"/>
        </w:rPr>
        <w:t xml:space="preserve"> </w:t>
      </w:r>
      <w:bookmarkStart w:id="5" w:name="_Hlk57111047"/>
      <w:r>
        <w:rPr>
          <w:color w:val="000000"/>
        </w:rPr>
        <w:t>Umieszcza natomiast zapis „</w:t>
      </w:r>
      <w:r w:rsidR="003C4523" w:rsidRPr="007D0A2C">
        <w:rPr>
          <w:kern w:val="1"/>
          <w:lang w:eastAsia="ar-SA"/>
        </w:rPr>
        <w:t>wartości zamówienia, o którym mowa w § 8 niniejszej umowy</w:t>
      </w:r>
      <w:r w:rsidR="003C4523">
        <w:rPr>
          <w:kern w:val="1"/>
          <w:lang w:eastAsia="ar-SA"/>
        </w:rPr>
        <w:t>”</w:t>
      </w:r>
      <w:r w:rsidR="003C4523" w:rsidRPr="007D0A2C">
        <w:rPr>
          <w:kern w:val="1"/>
          <w:lang w:eastAsia="ar-SA"/>
        </w:rPr>
        <w:t>.</w:t>
      </w:r>
      <w:r w:rsidR="00401FE3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 xml:space="preserve">Zatem </w:t>
      </w:r>
      <w:r w:rsidR="006F7AF2" w:rsidRPr="007D0A2C">
        <w:rPr>
          <w:kern w:val="1"/>
          <w:lang w:eastAsia="ar-SA"/>
        </w:rPr>
        <w:t>§  12 ust</w:t>
      </w:r>
      <w:r w:rsidR="006F7AF2">
        <w:rPr>
          <w:kern w:val="1"/>
          <w:lang w:eastAsia="ar-SA"/>
        </w:rPr>
        <w:t>.</w:t>
      </w:r>
      <w:r w:rsidR="006F7AF2" w:rsidRPr="007D0A2C">
        <w:rPr>
          <w:kern w:val="1"/>
          <w:lang w:eastAsia="ar-SA"/>
        </w:rPr>
        <w:t xml:space="preserve"> 2 pkt </w:t>
      </w:r>
      <w:r w:rsidR="006F7AF2">
        <w:rPr>
          <w:kern w:val="1"/>
          <w:lang w:eastAsia="ar-SA"/>
        </w:rPr>
        <w:t>1</w:t>
      </w:r>
      <w:r w:rsidR="006F7AF2" w:rsidRPr="003C4523">
        <w:rPr>
          <w:kern w:val="1"/>
          <w:lang w:eastAsia="ar-SA"/>
        </w:rPr>
        <w:t>)</w:t>
      </w:r>
      <w:r w:rsidR="006F7AF2">
        <w:rPr>
          <w:kern w:val="1"/>
          <w:lang w:eastAsia="ar-SA"/>
        </w:rPr>
        <w:t xml:space="preserve"> otrzymuje brzmienie: „</w:t>
      </w:r>
      <w:r w:rsidR="006F7AF2" w:rsidRPr="006F7AF2">
        <w:rPr>
          <w:bCs/>
          <w:kern w:val="1"/>
          <w:lang w:eastAsia="ar-SA"/>
        </w:rPr>
        <w:t xml:space="preserve">za odstąpienie od umowy z przyczyn, za które ponosi odpowiedzialność Wykonawca, w wysokości </w:t>
      </w:r>
      <w:r w:rsidR="006F7AF2" w:rsidRPr="006F7AF2">
        <w:rPr>
          <w:b/>
          <w:bCs/>
          <w:kern w:val="1"/>
          <w:lang w:eastAsia="ar-SA"/>
        </w:rPr>
        <w:t>10%</w:t>
      </w:r>
      <w:r w:rsidR="006F7AF2" w:rsidRPr="006F7AF2">
        <w:rPr>
          <w:bCs/>
          <w:kern w:val="1"/>
          <w:lang w:eastAsia="ar-SA"/>
        </w:rPr>
        <w:t xml:space="preserve"> </w:t>
      </w:r>
      <w:r w:rsidR="006F7AF2" w:rsidRPr="007D0A2C">
        <w:rPr>
          <w:kern w:val="1"/>
          <w:lang w:eastAsia="ar-SA"/>
        </w:rPr>
        <w:t>wartości zamówienia,</w:t>
      </w:r>
      <w:r w:rsidR="006F7AF2">
        <w:rPr>
          <w:kern w:val="1"/>
          <w:lang w:eastAsia="ar-SA"/>
        </w:rPr>
        <w:t xml:space="preserve">                      </w:t>
      </w:r>
      <w:r w:rsidR="006F7AF2" w:rsidRPr="007D0A2C">
        <w:rPr>
          <w:kern w:val="1"/>
          <w:lang w:eastAsia="ar-SA"/>
        </w:rPr>
        <w:t xml:space="preserve"> o którym mowa w § 8 niniejszej umowy</w:t>
      </w:r>
      <w:r w:rsidR="006F7AF2">
        <w:rPr>
          <w:kern w:val="1"/>
          <w:lang w:eastAsia="ar-SA"/>
        </w:rPr>
        <w:t>”.</w:t>
      </w:r>
      <w:bookmarkEnd w:id="5"/>
    </w:p>
    <w:p w14:paraId="639CF968" w14:textId="77777777" w:rsidR="006F7AF2" w:rsidRDefault="006F7AF2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240A6454" w14:textId="770988B0" w:rsidR="006F7AF2" w:rsidRPr="006F7AF2" w:rsidRDefault="00661797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3C4523">
        <w:rPr>
          <w:color w:val="000000"/>
        </w:rPr>
        <w:t xml:space="preserve">W </w:t>
      </w:r>
      <w:r w:rsidRPr="007D0A2C">
        <w:rPr>
          <w:kern w:val="1"/>
          <w:lang w:eastAsia="ar-SA"/>
        </w:rPr>
        <w:t>§  12 ust</w:t>
      </w:r>
      <w:r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>3</w:t>
      </w:r>
      <w:r w:rsidRPr="007D0A2C">
        <w:rPr>
          <w:kern w:val="1"/>
          <w:lang w:eastAsia="ar-SA"/>
        </w:rPr>
        <w:t xml:space="preserve"> pkt </w:t>
      </w:r>
      <w:r>
        <w:rPr>
          <w:kern w:val="1"/>
          <w:lang w:eastAsia="ar-SA"/>
        </w:rPr>
        <w:t>1</w:t>
      </w:r>
      <w:r w:rsidRPr="003C4523">
        <w:rPr>
          <w:kern w:val="1"/>
          <w:lang w:eastAsia="ar-SA"/>
        </w:rPr>
        <w:t xml:space="preserve">) projektu umowy </w:t>
      </w:r>
      <w:r>
        <w:rPr>
          <w:kern w:val="1"/>
          <w:lang w:eastAsia="ar-SA"/>
        </w:rPr>
        <w:t>Zamawiający dokonuje wykreślenia wyrażenia</w:t>
      </w:r>
      <w:r w:rsidRPr="00EF0AB5">
        <w:rPr>
          <w:color w:val="000000"/>
        </w:rPr>
        <w:t xml:space="preserve"> </w:t>
      </w:r>
      <w:r>
        <w:rPr>
          <w:color w:val="000000"/>
        </w:rPr>
        <w:t>„</w:t>
      </w:r>
      <w:r w:rsidRPr="00661797">
        <w:rPr>
          <w:bCs/>
          <w:color w:val="000000"/>
        </w:rPr>
        <w:t>miesięcznego wynagrodzenia umownego określonego w § 8 ust. 1 niniejszej umowy razy 12 miesięcy (tj. okres obowiązywania umowy</w:t>
      </w:r>
      <w:r>
        <w:rPr>
          <w:color w:val="000000"/>
        </w:rPr>
        <w:t>)”.</w:t>
      </w:r>
      <w:r w:rsidR="006F7AF2">
        <w:rPr>
          <w:color w:val="000000"/>
        </w:rPr>
        <w:t xml:space="preserve"> </w:t>
      </w:r>
      <w:r w:rsidR="006F7AF2">
        <w:rPr>
          <w:color w:val="000000"/>
        </w:rPr>
        <w:t>Umieszcza natomiast zapis „</w:t>
      </w:r>
      <w:r w:rsidR="006F7AF2" w:rsidRPr="007D0A2C">
        <w:rPr>
          <w:kern w:val="1"/>
          <w:lang w:eastAsia="ar-SA"/>
        </w:rPr>
        <w:t>wartości zamówienia, o którym mowa w § 8 niniejszej umowy</w:t>
      </w:r>
      <w:r w:rsidR="006F7AF2">
        <w:rPr>
          <w:kern w:val="1"/>
          <w:lang w:eastAsia="ar-SA"/>
        </w:rPr>
        <w:t>”</w:t>
      </w:r>
      <w:r w:rsidR="006F7AF2" w:rsidRPr="007D0A2C">
        <w:rPr>
          <w:kern w:val="1"/>
          <w:lang w:eastAsia="ar-SA"/>
        </w:rPr>
        <w:t>.</w:t>
      </w:r>
      <w:r w:rsidR="006F7AF2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 xml:space="preserve">Zatem </w:t>
      </w:r>
      <w:r w:rsidR="006F7AF2" w:rsidRPr="007D0A2C">
        <w:rPr>
          <w:kern w:val="1"/>
          <w:lang w:eastAsia="ar-SA"/>
        </w:rPr>
        <w:t>§  12 ust</w:t>
      </w:r>
      <w:r w:rsidR="006F7AF2">
        <w:rPr>
          <w:kern w:val="1"/>
          <w:lang w:eastAsia="ar-SA"/>
        </w:rPr>
        <w:t>.</w:t>
      </w:r>
      <w:r w:rsidR="006F7AF2" w:rsidRPr="007D0A2C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>3</w:t>
      </w:r>
      <w:r w:rsidR="006F7AF2" w:rsidRPr="007D0A2C">
        <w:rPr>
          <w:kern w:val="1"/>
          <w:lang w:eastAsia="ar-SA"/>
        </w:rPr>
        <w:t xml:space="preserve"> pkt </w:t>
      </w:r>
      <w:r w:rsidR="006F7AF2">
        <w:rPr>
          <w:kern w:val="1"/>
          <w:lang w:eastAsia="ar-SA"/>
        </w:rPr>
        <w:t>1</w:t>
      </w:r>
      <w:r w:rsidR="006F7AF2" w:rsidRPr="003C4523">
        <w:rPr>
          <w:kern w:val="1"/>
          <w:lang w:eastAsia="ar-SA"/>
        </w:rPr>
        <w:t>)</w:t>
      </w:r>
      <w:r w:rsidR="006F7AF2">
        <w:rPr>
          <w:kern w:val="1"/>
          <w:lang w:eastAsia="ar-SA"/>
        </w:rPr>
        <w:t xml:space="preserve"> otrzymuje brzmienie:</w:t>
      </w:r>
      <w:r w:rsidR="006F7AF2">
        <w:rPr>
          <w:kern w:val="1"/>
          <w:lang w:eastAsia="ar-SA"/>
        </w:rPr>
        <w:t xml:space="preserve"> „z</w:t>
      </w:r>
      <w:r w:rsidR="006F7AF2" w:rsidRPr="006F7AF2">
        <w:rPr>
          <w:bCs/>
          <w:kern w:val="1"/>
          <w:lang w:eastAsia="ar-SA"/>
        </w:rPr>
        <w:t xml:space="preserve">a odstąpienie od umowy z przyczyn, za które ponosi odpowiedzialność Zamawiający w wysokości </w:t>
      </w:r>
      <w:r w:rsidR="006F7AF2" w:rsidRPr="006F7AF2">
        <w:rPr>
          <w:b/>
          <w:bCs/>
          <w:kern w:val="1"/>
          <w:lang w:eastAsia="ar-SA"/>
        </w:rPr>
        <w:t>10%</w:t>
      </w:r>
      <w:r w:rsidR="006F7AF2" w:rsidRPr="006F7AF2">
        <w:rPr>
          <w:bCs/>
          <w:kern w:val="1"/>
          <w:lang w:eastAsia="ar-SA"/>
        </w:rPr>
        <w:t xml:space="preserve"> </w:t>
      </w:r>
      <w:r w:rsidR="006F7AF2" w:rsidRPr="007D0A2C">
        <w:rPr>
          <w:kern w:val="1"/>
          <w:lang w:eastAsia="ar-SA"/>
        </w:rPr>
        <w:t>wartości zamówienia,</w:t>
      </w:r>
      <w:r w:rsidR="006F7AF2">
        <w:rPr>
          <w:kern w:val="1"/>
          <w:lang w:eastAsia="ar-SA"/>
        </w:rPr>
        <w:t xml:space="preserve"> </w:t>
      </w:r>
      <w:r w:rsidR="006F7AF2" w:rsidRPr="007D0A2C">
        <w:rPr>
          <w:kern w:val="1"/>
          <w:lang w:eastAsia="ar-SA"/>
        </w:rPr>
        <w:t>o którym mowa w § 8 niniejszej umowy</w:t>
      </w:r>
      <w:r w:rsidR="006F7AF2" w:rsidRPr="006F7AF2">
        <w:rPr>
          <w:bCs/>
          <w:kern w:val="1"/>
          <w:lang w:eastAsia="ar-SA"/>
        </w:rPr>
        <w:t xml:space="preserve"> z wyjątkiem sytuacji określonej w § 13 ust. 4.</w:t>
      </w:r>
    </w:p>
    <w:p w14:paraId="5FD69B7F" w14:textId="2F15199F" w:rsidR="00661797" w:rsidRPr="00661797" w:rsidRDefault="00661797" w:rsidP="003C4523">
      <w:pPr>
        <w:suppressAutoHyphens/>
        <w:jc w:val="both"/>
        <w:rPr>
          <w:color w:val="000000"/>
        </w:rPr>
      </w:pPr>
    </w:p>
    <w:p w14:paraId="440A61E7" w14:textId="35C90F5A" w:rsidR="007D0A2C" w:rsidRPr="007D0A2C" w:rsidRDefault="007D0A2C" w:rsidP="007D0A2C">
      <w:pPr>
        <w:suppressAutoHyphens/>
        <w:jc w:val="both"/>
        <w:rPr>
          <w:b/>
          <w:bCs/>
          <w:kern w:val="1"/>
          <w:lang w:eastAsia="ar-SA"/>
        </w:rPr>
      </w:pPr>
      <w:r w:rsidRPr="007D0A2C">
        <w:rPr>
          <w:b/>
          <w:bCs/>
          <w:kern w:val="1"/>
          <w:lang w:eastAsia="ar-SA"/>
        </w:rPr>
        <w:t>Pytanie 5:</w:t>
      </w:r>
    </w:p>
    <w:p w14:paraId="5D5AC47E" w14:textId="46B86E36" w:rsidR="007D0A2C" w:rsidRDefault="007D0A2C" w:rsidP="007D0A2C">
      <w:pPr>
        <w:suppressAutoHyphens/>
        <w:jc w:val="both"/>
        <w:rPr>
          <w:kern w:val="1"/>
          <w:lang w:eastAsia="ar-SA"/>
        </w:rPr>
      </w:pPr>
      <w:r w:rsidRPr="007D0A2C">
        <w:rPr>
          <w:kern w:val="1"/>
          <w:lang w:eastAsia="ar-SA"/>
        </w:rPr>
        <w:t xml:space="preserve"> Dotyczy projektu umowy §  12 ust</w:t>
      </w:r>
      <w:r w:rsidR="00401FE3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2 pkt 2). Ostatnia część zdania jest błędna, bo odnosi się do  § 8. Proszę o pozostawieni zapisu odnoszącego się do miesięcznego wynagrodzenia</w:t>
      </w:r>
      <w:r w:rsidR="00661797">
        <w:rPr>
          <w:kern w:val="1"/>
          <w:lang w:eastAsia="ar-SA"/>
        </w:rPr>
        <w:t xml:space="preserve">                                 </w:t>
      </w:r>
      <w:r w:rsidRPr="007D0A2C">
        <w:rPr>
          <w:kern w:val="1"/>
          <w:lang w:eastAsia="ar-SA"/>
        </w:rPr>
        <w:t xml:space="preserve"> i wykreślenie części zdania „określonego w § 8 ust 1 niniejszej umowy”</w:t>
      </w:r>
      <w:r w:rsidRPr="007D0A2C">
        <w:rPr>
          <w:kern w:val="1"/>
          <w:lang w:eastAsia="ar-SA"/>
        </w:rPr>
        <w:t>.</w:t>
      </w:r>
    </w:p>
    <w:p w14:paraId="35393CF8" w14:textId="77777777" w:rsidR="007D0A2C" w:rsidRPr="007D0A2C" w:rsidRDefault="007D0A2C" w:rsidP="007D0A2C">
      <w:pPr>
        <w:suppressAutoHyphens/>
        <w:jc w:val="both"/>
        <w:rPr>
          <w:kern w:val="1"/>
          <w:lang w:eastAsia="ar-SA"/>
        </w:rPr>
      </w:pPr>
    </w:p>
    <w:p w14:paraId="63ABAE5E" w14:textId="77777777" w:rsidR="006F7AF2" w:rsidRDefault="007D0A2C" w:rsidP="006F7AF2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  <w:bookmarkStart w:id="6" w:name="_Hlk57110753"/>
    </w:p>
    <w:p w14:paraId="1991B0E9" w14:textId="2C68E715" w:rsidR="00FB76ED" w:rsidRDefault="003C4523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Cs/>
          <w:kern w:val="1"/>
          <w:lang w:eastAsia="ar-SA"/>
        </w:rPr>
      </w:pPr>
      <w:r w:rsidRPr="003C4523">
        <w:rPr>
          <w:color w:val="000000"/>
        </w:rPr>
        <w:t xml:space="preserve">Zamawiający przychyla się do sugestii Wykonawcy. </w:t>
      </w:r>
      <w:bookmarkEnd w:id="6"/>
      <w:r w:rsidRPr="003C4523">
        <w:rPr>
          <w:color w:val="000000"/>
        </w:rPr>
        <w:t xml:space="preserve">W </w:t>
      </w:r>
      <w:r w:rsidRPr="007D0A2C">
        <w:rPr>
          <w:kern w:val="1"/>
          <w:lang w:eastAsia="ar-SA"/>
        </w:rPr>
        <w:t>§  12 ust</w:t>
      </w:r>
      <w:r w:rsidR="00401FE3">
        <w:rPr>
          <w:kern w:val="1"/>
          <w:lang w:eastAsia="ar-SA"/>
        </w:rPr>
        <w:t>.</w:t>
      </w:r>
      <w:r w:rsidRPr="007D0A2C">
        <w:rPr>
          <w:kern w:val="1"/>
          <w:lang w:eastAsia="ar-SA"/>
        </w:rPr>
        <w:t xml:space="preserve"> 2 pkt 2</w:t>
      </w:r>
      <w:r w:rsidRPr="003C4523">
        <w:rPr>
          <w:kern w:val="1"/>
          <w:lang w:eastAsia="ar-SA"/>
        </w:rPr>
        <w:t xml:space="preserve">) projektu umowy </w:t>
      </w:r>
      <w:r>
        <w:rPr>
          <w:kern w:val="1"/>
          <w:lang w:eastAsia="ar-SA"/>
        </w:rPr>
        <w:t xml:space="preserve">Zamawiający dokonuje wykreślenia wyrażenia </w:t>
      </w:r>
      <w:r w:rsidR="008F6904">
        <w:rPr>
          <w:kern w:val="1"/>
          <w:lang w:eastAsia="ar-SA"/>
        </w:rPr>
        <w:t>„</w:t>
      </w:r>
      <w:r w:rsidR="008F6904" w:rsidRPr="008F6904">
        <w:rPr>
          <w:bCs/>
          <w:kern w:val="1"/>
          <w:lang w:eastAsia="ar-SA"/>
        </w:rPr>
        <w:t>określonego w § 8 ust. 1 niniejszej umowy</w:t>
      </w:r>
      <w:r w:rsidR="008F6904">
        <w:rPr>
          <w:bCs/>
          <w:kern w:val="1"/>
          <w:lang w:eastAsia="ar-SA"/>
        </w:rPr>
        <w:t xml:space="preserve">”. </w:t>
      </w:r>
      <w:bookmarkStart w:id="7" w:name="_Hlk57111404"/>
      <w:r w:rsidR="006F7AF2">
        <w:rPr>
          <w:kern w:val="1"/>
          <w:lang w:eastAsia="ar-SA"/>
        </w:rPr>
        <w:t xml:space="preserve">Zatem </w:t>
      </w:r>
      <w:r w:rsidR="006F7AF2" w:rsidRPr="007D0A2C">
        <w:rPr>
          <w:kern w:val="1"/>
          <w:lang w:eastAsia="ar-SA"/>
        </w:rPr>
        <w:t>§</w:t>
      </w:r>
      <w:r w:rsidR="006F7AF2">
        <w:rPr>
          <w:kern w:val="1"/>
          <w:lang w:eastAsia="ar-SA"/>
        </w:rPr>
        <w:t xml:space="preserve"> </w:t>
      </w:r>
      <w:r w:rsidR="006F7AF2" w:rsidRPr="007D0A2C">
        <w:rPr>
          <w:kern w:val="1"/>
          <w:lang w:eastAsia="ar-SA"/>
        </w:rPr>
        <w:t>12 ust</w:t>
      </w:r>
      <w:r w:rsidR="006F7AF2">
        <w:rPr>
          <w:kern w:val="1"/>
          <w:lang w:eastAsia="ar-SA"/>
        </w:rPr>
        <w:t>.</w:t>
      </w:r>
      <w:r w:rsidR="006F7AF2" w:rsidRPr="007D0A2C">
        <w:rPr>
          <w:kern w:val="1"/>
          <w:lang w:eastAsia="ar-SA"/>
        </w:rPr>
        <w:t xml:space="preserve"> </w:t>
      </w:r>
      <w:r w:rsidR="006F7AF2">
        <w:rPr>
          <w:kern w:val="1"/>
          <w:lang w:eastAsia="ar-SA"/>
        </w:rPr>
        <w:t>2</w:t>
      </w:r>
      <w:r w:rsidR="006F7AF2" w:rsidRPr="007D0A2C">
        <w:rPr>
          <w:kern w:val="1"/>
          <w:lang w:eastAsia="ar-SA"/>
        </w:rPr>
        <w:t xml:space="preserve"> pkt </w:t>
      </w:r>
      <w:r w:rsidR="006F7AF2">
        <w:rPr>
          <w:kern w:val="1"/>
          <w:lang w:eastAsia="ar-SA"/>
        </w:rPr>
        <w:t>2</w:t>
      </w:r>
      <w:r w:rsidR="006F7AF2" w:rsidRPr="003C4523">
        <w:rPr>
          <w:kern w:val="1"/>
          <w:lang w:eastAsia="ar-SA"/>
        </w:rPr>
        <w:t>)</w:t>
      </w:r>
      <w:r w:rsidR="006F7AF2">
        <w:rPr>
          <w:kern w:val="1"/>
          <w:lang w:eastAsia="ar-SA"/>
        </w:rPr>
        <w:t xml:space="preserve"> otrzymuje brzmienie:</w:t>
      </w:r>
      <w:r w:rsidR="006F7AF2">
        <w:rPr>
          <w:kern w:val="1"/>
          <w:lang w:eastAsia="ar-SA"/>
        </w:rPr>
        <w:t xml:space="preserve"> </w:t>
      </w:r>
      <w:bookmarkEnd w:id="7"/>
      <w:r w:rsidR="006F7AF2">
        <w:rPr>
          <w:kern w:val="1"/>
          <w:lang w:eastAsia="ar-SA"/>
        </w:rPr>
        <w:t>„</w:t>
      </w:r>
      <w:r w:rsidR="006F7AF2" w:rsidRPr="006F7AF2">
        <w:rPr>
          <w:bCs/>
          <w:kern w:val="1"/>
          <w:lang w:eastAsia="ar-SA"/>
        </w:rPr>
        <w:t>za zwłokę w wykonaniu w terminie któregokolwiek z obowiązków wynikających z umowy</w:t>
      </w:r>
      <w:r w:rsidR="006F7AF2">
        <w:rPr>
          <w:bCs/>
          <w:kern w:val="1"/>
          <w:lang w:eastAsia="ar-SA"/>
        </w:rPr>
        <w:t xml:space="preserve"> </w:t>
      </w:r>
      <w:r w:rsidR="006F7AF2" w:rsidRPr="006F7AF2">
        <w:rPr>
          <w:bCs/>
          <w:kern w:val="1"/>
          <w:lang w:eastAsia="ar-SA"/>
        </w:rPr>
        <w:t xml:space="preserve">(niezgodność z harmonogramem czy częstotliwością odbioru odpadów komunalnych), w wysokości </w:t>
      </w:r>
      <w:r w:rsidR="006F7AF2" w:rsidRPr="006F7AF2">
        <w:rPr>
          <w:b/>
          <w:bCs/>
          <w:kern w:val="1"/>
          <w:lang w:eastAsia="ar-SA"/>
        </w:rPr>
        <w:t>0,05%</w:t>
      </w:r>
      <w:r w:rsidR="006F7AF2" w:rsidRPr="006F7AF2">
        <w:rPr>
          <w:bCs/>
          <w:kern w:val="1"/>
          <w:lang w:eastAsia="ar-SA"/>
        </w:rPr>
        <w:t xml:space="preserve"> miesięcznego wynagrodzenia umownego, za każdy dzień zwłoki</w:t>
      </w:r>
      <w:r w:rsidR="006F7AF2">
        <w:rPr>
          <w:bCs/>
          <w:kern w:val="1"/>
          <w:lang w:eastAsia="ar-SA"/>
        </w:rPr>
        <w:t>”.</w:t>
      </w:r>
    </w:p>
    <w:p w14:paraId="6337E3D2" w14:textId="77777777" w:rsidR="003A6C33" w:rsidRPr="006F7AF2" w:rsidRDefault="003A6C33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3009E4C0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u w:val="single"/>
          <w:lang w:eastAsia="zh-CN" w:bidi="hi-IN"/>
        </w:rPr>
      </w:pPr>
    </w:p>
    <w:p w14:paraId="06996DAC" w14:textId="77777777" w:rsidR="00F51CE5" w:rsidRPr="003A6C33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3A6C33">
        <w:rPr>
          <w:rFonts w:eastAsia="SimSun" w:cs="Arial"/>
          <w:kern w:val="3"/>
          <w:sz w:val="22"/>
          <w:szCs w:val="22"/>
          <w:u w:val="single"/>
          <w:lang w:eastAsia="zh-CN" w:bidi="hi-IN"/>
        </w:rPr>
        <w:t>Do wiadomości</w:t>
      </w:r>
      <w:r w:rsidRPr="003A6C33">
        <w:rPr>
          <w:rFonts w:eastAsia="SimSun" w:cs="Arial"/>
          <w:kern w:val="3"/>
          <w:sz w:val="22"/>
          <w:szCs w:val="22"/>
          <w:lang w:eastAsia="zh-CN" w:bidi="hi-IN"/>
        </w:rPr>
        <w:t>:</w:t>
      </w:r>
    </w:p>
    <w:p w14:paraId="471123BE" w14:textId="77777777" w:rsidR="00F51CE5" w:rsidRPr="003A6C33" w:rsidRDefault="00F51CE5" w:rsidP="00F51CE5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3A6C33">
        <w:rPr>
          <w:rFonts w:eastAsia="SimSun" w:cs="Arial"/>
          <w:kern w:val="3"/>
          <w:sz w:val="22"/>
          <w:szCs w:val="22"/>
          <w:lang w:eastAsia="zh-CN" w:bidi="hi-IN"/>
        </w:rPr>
        <w:t>www.waganiec.biuletyn.net,</w:t>
      </w:r>
    </w:p>
    <w:p w14:paraId="77951C11" w14:textId="77777777" w:rsidR="00F51CE5" w:rsidRPr="003A6C33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3A6C33">
        <w:rPr>
          <w:rFonts w:eastAsia="SimSun" w:cs="Arial"/>
          <w:kern w:val="3"/>
          <w:sz w:val="22"/>
          <w:szCs w:val="22"/>
          <w:lang w:eastAsia="zh-CN" w:bidi="hi-IN"/>
        </w:rPr>
        <w:t>Tablica ogłoszeń,</w:t>
      </w:r>
    </w:p>
    <w:p w14:paraId="2E62B588" w14:textId="77777777" w:rsidR="00F51CE5" w:rsidRPr="003A6C33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3A6C33">
        <w:rPr>
          <w:rFonts w:eastAsia="SimSun" w:cs="Arial"/>
          <w:kern w:val="3"/>
          <w:sz w:val="22"/>
          <w:szCs w:val="22"/>
          <w:lang w:eastAsia="zh-CN" w:bidi="hi-IN"/>
        </w:rPr>
        <w:t>A/a.</w:t>
      </w:r>
    </w:p>
    <w:p w14:paraId="1BDAF7E7" w14:textId="77777777" w:rsidR="00F51CE5" w:rsidRPr="00F51CE5" w:rsidRDefault="00F51CE5" w:rsidP="00F51CE5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3A65160F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3716D718" w14:textId="4F75E5D2" w:rsidR="00575C70" w:rsidRPr="00401FE3" w:rsidRDefault="00F51CE5" w:rsidP="00401FE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sectPr w:rsidR="00575C70" w:rsidRPr="00401F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F98B" w14:textId="77777777" w:rsidR="00CC52A6" w:rsidRDefault="00CC52A6" w:rsidP="00FA62AC">
      <w:r>
        <w:separator/>
      </w:r>
    </w:p>
  </w:endnote>
  <w:endnote w:type="continuationSeparator" w:id="0">
    <w:p w14:paraId="3072A2EB" w14:textId="77777777" w:rsidR="00CC52A6" w:rsidRDefault="00CC52A6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473180EE" w14:textId="1E9FC750" w:rsidR="00902953" w:rsidRDefault="00902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5D">
          <w:rPr>
            <w:noProof/>
          </w:rPr>
          <w:t>2</w:t>
        </w:r>
        <w:r>
          <w:fldChar w:fldCharType="end"/>
        </w:r>
      </w:p>
    </w:sdtContent>
  </w:sdt>
  <w:p w14:paraId="7FD3A08E" w14:textId="77777777" w:rsidR="00902953" w:rsidRDefault="0090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4BF2" w14:textId="77777777" w:rsidR="00CC52A6" w:rsidRDefault="00CC52A6" w:rsidP="00FA62AC">
      <w:r>
        <w:separator/>
      </w:r>
    </w:p>
  </w:footnote>
  <w:footnote w:type="continuationSeparator" w:id="0">
    <w:p w14:paraId="4F68D2D2" w14:textId="77777777" w:rsidR="00CC52A6" w:rsidRDefault="00CC52A6" w:rsidP="00FA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8C74BF7"/>
    <w:multiLevelType w:val="hybridMultilevel"/>
    <w:tmpl w:val="B93EFA8C"/>
    <w:lvl w:ilvl="0" w:tplc="83B6421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754269"/>
    <w:multiLevelType w:val="hybridMultilevel"/>
    <w:tmpl w:val="593A735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525F2"/>
    <w:multiLevelType w:val="hybridMultilevel"/>
    <w:tmpl w:val="9C86333E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11673"/>
    <w:rsid w:val="00016D26"/>
    <w:rsid w:val="000228F2"/>
    <w:rsid w:val="000257A1"/>
    <w:rsid w:val="00042ED9"/>
    <w:rsid w:val="000445E9"/>
    <w:rsid w:val="00055824"/>
    <w:rsid w:val="000577DC"/>
    <w:rsid w:val="00073576"/>
    <w:rsid w:val="000A2982"/>
    <w:rsid w:val="000C3A4E"/>
    <w:rsid w:val="000D46C3"/>
    <w:rsid w:val="000E0A86"/>
    <w:rsid w:val="000E401C"/>
    <w:rsid w:val="000F1036"/>
    <w:rsid w:val="000F7942"/>
    <w:rsid w:val="0017028D"/>
    <w:rsid w:val="00186CDB"/>
    <w:rsid w:val="001A2984"/>
    <w:rsid w:val="001D1165"/>
    <w:rsid w:val="001D60EC"/>
    <w:rsid w:val="002347EB"/>
    <w:rsid w:val="00245B62"/>
    <w:rsid w:val="00291D37"/>
    <w:rsid w:val="0029480E"/>
    <w:rsid w:val="002B48B1"/>
    <w:rsid w:val="002C1468"/>
    <w:rsid w:val="00311625"/>
    <w:rsid w:val="00335C3E"/>
    <w:rsid w:val="003467E7"/>
    <w:rsid w:val="003502D3"/>
    <w:rsid w:val="00352578"/>
    <w:rsid w:val="00363D98"/>
    <w:rsid w:val="003741B8"/>
    <w:rsid w:val="00375FEB"/>
    <w:rsid w:val="00395C6E"/>
    <w:rsid w:val="003A1C5D"/>
    <w:rsid w:val="003A6C33"/>
    <w:rsid w:val="003B439E"/>
    <w:rsid w:val="003B76A5"/>
    <w:rsid w:val="003C4523"/>
    <w:rsid w:val="003D7EA5"/>
    <w:rsid w:val="003E1473"/>
    <w:rsid w:val="003F0004"/>
    <w:rsid w:val="00401FE3"/>
    <w:rsid w:val="00406C96"/>
    <w:rsid w:val="00416AC1"/>
    <w:rsid w:val="00420233"/>
    <w:rsid w:val="0042274D"/>
    <w:rsid w:val="004264C0"/>
    <w:rsid w:val="00447DAF"/>
    <w:rsid w:val="00453916"/>
    <w:rsid w:val="00471928"/>
    <w:rsid w:val="004731A0"/>
    <w:rsid w:val="00490483"/>
    <w:rsid w:val="004B296D"/>
    <w:rsid w:val="00515ED0"/>
    <w:rsid w:val="005164F2"/>
    <w:rsid w:val="00523BE5"/>
    <w:rsid w:val="005264E0"/>
    <w:rsid w:val="00575C70"/>
    <w:rsid w:val="0057629A"/>
    <w:rsid w:val="005819A0"/>
    <w:rsid w:val="00591E5D"/>
    <w:rsid w:val="005A10A6"/>
    <w:rsid w:val="005D0009"/>
    <w:rsid w:val="005D7519"/>
    <w:rsid w:val="006001A1"/>
    <w:rsid w:val="0062017D"/>
    <w:rsid w:val="0062462F"/>
    <w:rsid w:val="00625746"/>
    <w:rsid w:val="00661797"/>
    <w:rsid w:val="00661A76"/>
    <w:rsid w:val="00663AB1"/>
    <w:rsid w:val="00667284"/>
    <w:rsid w:val="00673776"/>
    <w:rsid w:val="0067453D"/>
    <w:rsid w:val="006A5AE4"/>
    <w:rsid w:val="006C7319"/>
    <w:rsid w:val="006E0DC9"/>
    <w:rsid w:val="006E11F0"/>
    <w:rsid w:val="006F7AF2"/>
    <w:rsid w:val="00702D82"/>
    <w:rsid w:val="00713526"/>
    <w:rsid w:val="00716133"/>
    <w:rsid w:val="007301C7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D0A2C"/>
    <w:rsid w:val="007D140A"/>
    <w:rsid w:val="007E7C6F"/>
    <w:rsid w:val="007F2F98"/>
    <w:rsid w:val="007F443D"/>
    <w:rsid w:val="007F4FEC"/>
    <w:rsid w:val="00814268"/>
    <w:rsid w:val="00852B52"/>
    <w:rsid w:val="00861BBF"/>
    <w:rsid w:val="008B17B5"/>
    <w:rsid w:val="008B5F6A"/>
    <w:rsid w:val="008C4DAC"/>
    <w:rsid w:val="008D3576"/>
    <w:rsid w:val="008F1564"/>
    <w:rsid w:val="008F6904"/>
    <w:rsid w:val="00902953"/>
    <w:rsid w:val="00914B27"/>
    <w:rsid w:val="0098071D"/>
    <w:rsid w:val="009A75B8"/>
    <w:rsid w:val="009B4C7A"/>
    <w:rsid w:val="009B5639"/>
    <w:rsid w:val="009D7C18"/>
    <w:rsid w:val="009E203E"/>
    <w:rsid w:val="009F1559"/>
    <w:rsid w:val="009F1A46"/>
    <w:rsid w:val="00A010B4"/>
    <w:rsid w:val="00A16E7F"/>
    <w:rsid w:val="00A37849"/>
    <w:rsid w:val="00A559FD"/>
    <w:rsid w:val="00AC6908"/>
    <w:rsid w:val="00AC7CF8"/>
    <w:rsid w:val="00AE6041"/>
    <w:rsid w:val="00B34377"/>
    <w:rsid w:val="00B40F98"/>
    <w:rsid w:val="00B74303"/>
    <w:rsid w:val="00BC1C1C"/>
    <w:rsid w:val="00BE2FD6"/>
    <w:rsid w:val="00C02007"/>
    <w:rsid w:val="00C314A6"/>
    <w:rsid w:val="00C42833"/>
    <w:rsid w:val="00C76B78"/>
    <w:rsid w:val="00C96856"/>
    <w:rsid w:val="00CA7584"/>
    <w:rsid w:val="00CC52A6"/>
    <w:rsid w:val="00D04FCF"/>
    <w:rsid w:val="00DB73FF"/>
    <w:rsid w:val="00E06F0A"/>
    <w:rsid w:val="00E24A2F"/>
    <w:rsid w:val="00E341D9"/>
    <w:rsid w:val="00E5191A"/>
    <w:rsid w:val="00E8192B"/>
    <w:rsid w:val="00E82CEB"/>
    <w:rsid w:val="00E924E4"/>
    <w:rsid w:val="00E950CE"/>
    <w:rsid w:val="00EF0AB5"/>
    <w:rsid w:val="00F06FD9"/>
    <w:rsid w:val="00F17853"/>
    <w:rsid w:val="00F32C33"/>
    <w:rsid w:val="00F51CE5"/>
    <w:rsid w:val="00F857E1"/>
    <w:rsid w:val="00F94761"/>
    <w:rsid w:val="00FA45BB"/>
    <w:rsid w:val="00FA62AC"/>
    <w:rsid w:val="00FB1032"/>
    <w:rsid w:val="00FB76ED"/>
    <w:rsid w:val="00FD1DAF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BC6"/>
  <w15:docId w15:val="{BFC62E59-CA8E-4360-BE92-B535801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F51CE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4</cp:revision>
  <cp:lastPrinted>2020-11-24T11:34:00Z</cp:lastPrinted>
  <dcterms:created xsi:type="dcterms:W3CDTF">2020-11-24T08:53:00Z</dcterms:created>
  <dcterms:modified xsi:type="dcterms:W3CDTF">2020-11-24T11:34:00Z</dcterms:modified>
</cp:coreProperties>
</file>