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23AF" w14:textId="1C0A1E0B" w:rsidR="00151A58" w:rsidRPr="00151A58" w:rsidRDefault="00151A58" w:rsidP="00151A58">
      <w:pPr>
        <w:rPr>
          <w:rFonts w:ascii="Times New Roman" w:hAnsi="Times New Roman"/>
          <w:b/>
          <w:bCs/>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sidRPr="00151A58">
        <w:rPr>
          <w:b/>
          <w:bCs/>
          <w:lang w:eastAsia="pl-PL"/>
        </w:rPr>
        <w:tab/>
      </w:r>
      <w:r w:rsidRPr="00151A58">
        <w:rPr>
          <w:b/>
          <w:bCs/>
          <w:lang w:eastAsia="pl-PL"/>
        </w:rPr>
        <w:tab/>
      </w:r>
      <w:r w:rsidRPr="00151A58">
        <w:rPr>
          <w:rFonts w:ascii="Times New Roman" w:hAnsi="Times New Roman"/>
          <w:b/>
          <w:bCs/>
          <w:lang w:eastAsia="pl-PL"/>
        </w:rPr>
        <w:t xml:space="preserve">Załącznik nr 1 </w:t>
      </w:r>
    </w:p>
    <w:p w14:paraId="56F0E8EB" w14:textId="32B66B1D" w:rsidR="00151A58" w:rsidRPr="00151A58" w:rsidRDefault="00151A58" w:rsidP="00151A58">
      <w:pPr>
        <w:jc w:val="center"/>
        <w:rPr>
          <w:rFonts w:ascii="Times New Roman" w:hAnsi="Times New Roman"/>
          <w:b/>
          <w:bCs/>
          <w:sz w:val="32"/>
          <w:szCs w:val="32"/>
          <w:lang w:eastAsia="pl-PL"/>
        </w:rPr>
      </w:pPr>
      <w:r w:rsidRPr="00151A58">
        <w:rPr>
          <w:rFonts w:ascii="Times New Roman" w:hAnsi="Times New Roman"/>
          <w:b/>
          <w:bCs/>
          <w:sz w:val="32"/>
          <w:szCs w:val="32"/>
          <w:lang w:eastAsia="pl-PL"/>
        </w:rPr>
        <w:t>OPIS PRZEDMIOTU ZAMÓWIENIA</w:t>
      </w:r>
    </w:p>
    <w:p w14:paraId="2B472849" w14:textId="77777777" w:rsidR="00151A58" w:rsidRDefault="00151A58" w:rsidP="00151A58">
      <w:pPr>
        <w:widowControl w:val="0"/>
        <w:numPr>
          <w:ilvl w:val="0"/>
          <w:numId w:val="1"/>
        </w:numPr>
        <w:tabs>
          <w:tab w:val="clear" w:pos="360"/>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AB6FD4">
        <w:rPr>
          <w:rFonts w:ascii="Times New Roman" w:eastAsia="Times New Roman" w:hAnsi="Times New Roman"/>
          <w:bCs/>
          <w:color w:val="000000"/>
          <w:sz w:val="24"/>
          <w:szCs w:val="24"/>
          <w:lang w:eastAsia="pl-PL"/>
        </w:rPr>
        <w:t xml:space="preserve">Przedmiotem zamówienia jest usługa polegająca na </w:t>
      </w:r>
      <w:r>
        <w:rPr>
          <w:rFonts w:ascii="Times New Roman" w:eastAsia="Times New Roman" w:hAnsi="Times New Roman"/>
          <w:bCs/>
          <w:color w:val="000000"/>
          <w:sz w:val="24"/>
          <w:szCs w:val="24"/>
          <w:lang w:eastAsia="pl-PL"/>
        </w:rPr>
        <w:t xml:space="preserve">kompleksowej </w:t>
      </w:r>
      <w:r w:rsidRPr="00AB6FD4">
        <w:rPr>
          <w:rFonts w:ascii="Times New Roman" w:eastAsia="Times New Roman" w:hAnsi="Times New Roman"/>
          <w:bCs/>
          <w:color w:val="000000"/>
          <w:sz w:val="24"/>
          <w:szCs w:val="24"/>
          <w:lang w:eastAsia="pl-PL"/>
        </w:rPr>
        <w:t>obsłudze bankowej budżetu Gminy</w:t>
      </w:r>
      <w:r>
        <w:rPr>
          <w:rFonts w:ascii="Times New Roman" w:eastAsia="Times New Roman" w:hAnsi="Times New Roman"/>
          <w:bCs/>
          <w:color w:val="000000"/>
          <w:sz w:val="24"/>
          <w:szCs w:val="24"/>
          <w:lang w:eastAsia="pl-PL"/>
        </w:rPr>
        <w:t xml:space="preserve"> </w:t>
      </w:r>
      <w:r w:rsidRPr="00EB1F10">
        <w:rPr>
          <w:rFonts w:ascii="Times New Roman" w:eastAsia="Times New Roman" w:hAnsi="Times New Roman"/>
          <w:bCs/>
          <w:color w:val="000000"/>
          <w:sz w:val="24"/>
          <w:szCs w:val="24"/>
          <w:lang w:eastAsia="pl-PL"/>
        </w:rPr>
        <w:t>Waganiec, w tym jednostek organizacyjnych podległych Gminie Waganiec.</w:t>
      </w:r>
    </w:p>
    <w:p w14:paraId="63E14FA9" w14:textId="77777777" w:rsidR="00151A58" w:rsidRDefault="00151A58" w:rsidP="00151A58">
      <w:pPr>
        <w:widowControl w:val="0"/>
        <w:tabs>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EB1F10">
        <w:rPr>
          <w:rFonts w:ascii="Times New Roman" w:eastAsia="Times New Roman" w:hAnsi="Times New Roman"/>
          <w:bCs/>
          <w:color w:val="000000"/>
          <w:sz w:val="24"/>
          <w:szCs w:val="24"/>
          <w:lang w:eastAsia="pl-PL"/>
        </w:rPr>
        <w:t xml:space="preserve"> Niniejszymi warunkami zamówienia objęte zostaną:</w:t>
      </w:r>
    </w:p>
    <w:p w14:paraId="55B9E9C0"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Gmina Waganiec,</w:t>
      </w:r>
    </w:p>
    <w:p w14:paraId="58493F0B"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Gminna Biblioteka Publiczna,</w:t>
      </w:r>
    </w:p>
    <w:p w14:paraId="0D04701A"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Gminny Ośrodek Pomocy Społecznej,</w:t>
      </w:r>
    </w:p>
    <w:p w14:paraId="7E4D4685" w14:textId="77777777" w:rsidR="00151A58" w:rsidRPr="004C5DCA"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sz w:val="24"/>
          <w:szCs w:val="24"/>
          <w:lang w:eastAsia="pl-PL"/>
        </w:rPr>
      </w:pPr>
      <w:r w:rsidRPr="004C5DCA">
        <w:rPr>
          <w:rFonts w:ascii="Times New Roman" w:eastAsia="Times New Roman" w:hAnsi="Times New Roman"/>
          <w:bCs/>
          <w:sz w:val="24"/>
          <w:szCs w:val="24"/>
          <w:lang w:eastAsia="pl-PL"/>
        </w:rPr>
        <w:t>Zespół Szkół w Zbrachlinie,</w:t>
      </w:r>
    </w:p>
    <w:p w14:paraId="75975B8B" w14:textId="77777777" w:rsidR="00151A58" w:rsidRPr="004C5DCA"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sz w:val="24"/>
          <w:szCs w:val="24"/>
          <w:lang w:eastAsia="pl-PL"/>
        </w:rPr>
      </w:pPr>
      <w:r w:rsidRPr="004C5DCA">
        <w:rPr>
          <w:rFonts w:ascii="Times New Roman" w:eastAsia="Times New Roman" w:hAnsi="Times New Roman"/>
          <w:bCs/>
          <w:sz w:val="24"/>
          <w:szCs w:val="24"/>
          <w:lang w:eastAsia="pl-PL"/>
        </w:rPr>
        <w:t>Zespół Szkół w Brudnowie,</w:t>
      </w:r>
    </w:p>
    <w:p w14:paraId="4A9FCDD2" w14:textId="0A0720FB" w:rsidR="00151A58" w:rsidRPr="00EB1F10"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Szkoła Podstawowa </w:t>
      </w:r>
      <w:r w:rsidR="00873524">
        <w:rPr>
          <w:rFonts w:ascii="Times New Roman" w:eastAsia="Times New Roman" w:hAnsi="Times New Roman"/>
          <w:bCs/>
          <w:color w:val="000000"/>
          <w:sz w:val="24"/>
          <w:szCs w:val="24"/>
          <w:lang w:eastAsia="pl-PL"/>
        </w:rPr>
        <w:t>w</w:t>
      </w:r>
      <w:r>
        <w:rPr>
          <w:rFonts w:ascii="Times New Roman" w:eastAsia="Times New Roman" w:hAnsi="Times New Roman"/>
          <w:bCs/>
          <w:color w:val="000000"/>
          <w:sz w:val="24"/>
          <w:szCs w:val="24"/>
          <w:lang w:eastAsia="pl-PL"/>
        </w:rPr>
        <w:t xml:space="preserve"> Niszczewach.</w:t>
      </w:r>
    </w:p>
    <w:p w14:paraId="6FA7C189" w14:textId="77777777" w:rsidR="00151A58" w:rsidRDefault="00151A58" w:rsidP="00151A58">
      <w:pPr>
        <w:widowControl w:val="0"/>
        <w:numPr>
          <w:ilvl w:val="0"/>
          <w:numId w:val="1"/>
        </w:numPr>
        <w:tabs>
          <w:tab w:val="clear" w:pos="360"/>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AB6FD4">
        <w:rPr>
          <w:rFonts w:ascii="Times New Roman" w:eastAsia="Times New Roman" w:hAnsi="Times New Roman"/>
          <w:bCs/>
          <w:color w:val="000000"/>
          <w:sz w:val="24"/>
          <w:szCs w:val="24"/>
          <w:lang w:eastAsia="pl-PL"/>
        </w:rPr>
        <w:t>Zakres zamówienia obejmuje :</w:t>
      </w:r>
    </w:p>
    <w:p w14:paraId="314FBB60" w14:textId="3ADAC12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Otwieranie i prowadzenie rachunków bieżących, tj. podstawowych dla budżetu Gminy </w:t>
      </w:r>
      <w:r w:rsidR="00A0468B">
        <w:rPr>
          <w:rFonts w:ascii="Times New Roman" w:eastAsia="Times New Roman" w:hAnsi="Times New Roman"/>
          <w:bCs/>
          <w:color w:val="000000"/>
          <w:sz w:val="24"/>
          <w:szCs w:val="24"/>
          <w:lang w:eastAsia="pl-PL"/>
        </w:rPr>
        <w:t xml:space="preserve">Waganiec i jednostek organizacyjnych Gminy </w:t>
      </w:r>
      <w:r w:rsidRPr="00151A58">
        <w:rPr>
          <w:rFonts w:ascii="Times New Roman" w:eastAsia="Times New Roman" w:hAnsi="Times New Roman"/>
          <w:bCs/>
          <w:color w:val="000000"/>
          <w:sz w:val="24"/>
          <w:szCs w:val="24"/>
          <w:lang w:eastAsia="pl-PL"/>
        </w:rPr>
        <w:t xml:space="preserve">oraz pomocniczych, w tym: depozytowego, Zakładowego Funduszu Świadczeń Socjalnych, środków niewygasających i płatności masowych oraz dla jednostek organizacyjnych Gminy </w:t>
      </w:r>
      <w:r w:rsidR="00A0468B">
        <w:rPr>
          <w:rFonts w:ascii="Times New Roman" w:eastAsia="Times New Roman" w:hAnsi="Times New Roman"/>
          <w:bCs/>
          <w:color w:val="000000"/>
          <w:sz w:val="24"/>
          <w:szCs w:val="24"/>
          <w:lang w:eastAsia="pl-PL"/>
        </w:rPr>
        <w:t>Waganiec.</w:t>
      </w:r>
    </w:p>
    <w:p w14:paraId="5AD4286A" w14:textId="74DE9C6C"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Otwieranie, prowadzenie i zamykanie rachunków do obsługi pozyskanych środków zewnętrznych, w tym funduszy unijnych dla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oraz jednostek organizacyjnych Gminy</w:t>
      </w:r>
      <w:r w:rsidR="00A0468B">
        <w:rPr>
          <w:rFonts w:ascii="Times New Roman" w:eastAsia="Times New Roman" w:hAnsi="Times New Roman"/>
          <w:bCs/>
          <w:color w:val="000000"/>
          <w:sz w:val="24"/>
          <w:szCs w:val="24"/>
          <w:lang w:eastAsia="pl-PL"/>
        </w:rPr>
        <w:t>.</w:t>
      </w:r>
    </w:p>
    <w:p w14:paraId="181F62D8" w14:textId="43AF7A0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Otwieranie, prowadzenie i zamykanie dodatkowych rachunków bieżących</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i pomocniczych w trakcie wykonywania obsługi bankowej budżetu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w zależności od potrzeb</w:t>
      </w:r>
      <w:r w:rsidR="00A0468B">
        <w:rPr>
          <w:rFonts w:ascii="Times New Roman" w:eastAsia="Times New Roman" w:hAnsi="Times New Roman"/>
          <w:bCs/>
          <w:color w:val="000000"/>
          <w:sz w:val="24"/>
          <w:szCs w:val="24"/>
          <w:lang w:eastAsia="pl-PL"/>
        </w:rPr>
        <w:t>.</w:t>
      </w:r>
    </w:p>
    <w:p w14:paraId="071FC75F" w14:textId="5E51F60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Operacje finansowe wykonywane na rzecz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jej jednostek organizacyjnych będą wykonywane z zachowaniem jednakowych procedur</w:t>
      </w:r>
      <w:r w:rsidR="00A0468B">
        <w:rPr>
          <w:rFonts w:ascii="Times New Roman" w:eastAsia="Times New Roman" w:hAnsi="Times New Roman"/>
          <w:bCs/>
          <w:color w:val="000000"/>
          <w:sz w:val="24"/>
          <w:szCs w:val="24"/>
          <w:lang w:eastAsia="pl-PL"/>
        </w:rPr>
        <w:t>.</w:t>
      </w:r>
    </w:p>
    <w:p w14:paraId="69304540" w14:textId="439EF8F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Realizację przelewów w formie elektronicznej na rachunki prowadzone w innych bankach oraz w banku prowadzącym obsługę rachunku. Realizacja przelewów przez bank (obciążenie konta Zamawiającego) dokonywana będzie w dniu złożenia przez Zamawiającego dyspozycji przelewu</w:t>
      </w:r>
      <w:r w:rsidR="00A0468B">
        <w:rPr>
          <w:rFonts w:ascii="Times New Roman" w:eastAsia="Times New Roman" w:hAnsi="Times New Roman"/>
          <w:bCs/>
          <w:color w:val="000000"/>
          <w:sz w:val="24"/>
          <w:szCs w:val="24"/>
          <w:lang w:eastAsia="pl-PL"/>
        </w:rPr>
        <w:t>.</w:t>
      </w:r>
    </w:p>
    <w:p w14:paraId="7BDD9BDC" w14:textId="2773CEA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Realizacja przelewów w formie papierowej na rachunki prowadzone w innych bankach oraz w banku prowadzącym obsługę rachunku Zamawiającego</w:t>
      </w:r>
      <w:r w:rsidR="00A0468B">
        <w:rPr>
          <w:rFonts w:ascii="Times New Roman" w:eastAsia="Times New Roman" w:hAnsi="Times New Roman"/>
          <w:bCs/>
          <w:color w:val="000000"/>
          <w:sz w:val="24"/>
          <w:szCs w:val="24"/>
          <w:lang w:eastAsia="pl-PL"/>
        </w:rPr>
        <w:t>.</w:t>
      </w:r>
    </w:p>
    <w:p w14:paraId="7FB15189" w14:textId="6CD07F75"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wpłat i wypłat gotówkowych własnych i obcych w placówkach Banku (oddział, filia, punkt kasowy) przy założeniu, że od płatności wnoszonych na rzecz Gminy i jednostek organizacyjnych przez osoby fizyczne i prawne i od dokonywanych wypłat nie pobierane będą żadne prowizje i opłaty</w:t>
      </w:r>
      <w:r w:rsidR="00A0468B">
        <w:rPr>
          <w:rFonts w:ascii="Times New Roman" w:eastAsia="Times New Roman" w:hAnsi="Times New Roman"/>
          <w:bCs/>
          <w:color w:val="000000"/>
          <w:sz w:val="24"/>
          <w:szCs w:val="24"/>
          <w:lang w:eastAsia="pl-PL"/>
        </w:rPr>
        <w:t>.</w:t>
      </w:r>
    </w:p>
    <w:p w14:paraId="5091F678" w14:textId="2701910B"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kasow</w:t>
      </w:r>
      <w:r w:rsidR="002914FF">
        <w:rPr>
          <w:rFonts w:ascii="Times New Roman" w:eastAsia="Times New Roman" w:hAnsi="Times New Roman"/>
          <w:bCs/>
          <w:color w:val="000000"/>
          <w:sz w:val="24"/>
          <w:szCs w:val="24"/>
          <w:lang w:eastAsia="pl-PL"/>
        </w:rPr>
        <w:t>a</w:t>
      </w:r>
      <w:r w:rsidRPr="00151A58">
        <w:rPr>
          <w:rFonts w:ascii="Times New Roman" w:eastAsia="Times New Roman" w:hAnsi="Times New Roman"/>
          <w:bCs/>
          <w:color w:val="000000"/>
          <w:sz w:val="24"/>
          <w:szCs w:val="24"/>
          <w:lang w:eastAsia="pl-PL"/>
        </w:rPr>
        <w:t xml:space="preserve"> zapewniając</w:t>
      </w:r>
      <w:r w:rsidR="002914FF">
        <w:rPr>
          <w:rFonts w:ascii="Times New Roman" w:eastAsia="Times New Roman" w:hAnsi="Times New Roman"/>
          <w:bCs/>
          <w:color w:val="000000"/>
          <w:sz w:val="24"/>
          <w:szCs w:val="24"/>
          <w:lang w:eastAsia="pl-PL"/>
        </w:rPr>
        <w:t>a</w:t>
      </w:r>
      <w:r w:rsidRPr="00151A58">
        <w:rPr>
          <w:rFonts w:ascii="Times New Roman" w:eastAsia="Times New Roman" w:hAnsi="Times New Roman"/>
          <w:bCs/>
          <w:color w:val="000000"/>
          <w:sz w:val="24"/>
          <w:szCs w:val="24"/>
          <w:lang w:eastAsia="pl-PL"/>
        </w:rPr>
        <w:t xml:space="preserve"> w szczególności wypłaty gotówki na podstawie list wypłat dostarczonych przez Zamawiającego i jednostki organizacyjne</w:t>
      </w:r>
      <w:r w:rsidR="00A0468B">
        <w:rPr>
          <w:rFonts w:ascii="Times New Roman" w:eastAsia="Times New Roman" w:hAnsi="Times New Roman"/>
          <w:bCs/>
          <w:color w:val="000000"/>
          <w:sz w:val="24"/>
          <w:szCs w:val="24"/>
          <w:lang w:eastAsia="pl-PL"/>
        </w:rPr>
        <w:t>.</w:t>
      </w:r>
    </w:p>
    <w:p w14:paraId="0AA9439F" w14:textId="04A1B9E9"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Wykonywanie bezpłatnych czynności związanych z obsługą płatności masowych - system wirtualnych rachunków kontrahenckich, stanowiących identyfikatory płatności. Czynności, o których mowa polegają na przyjmowaniu, przetwarzaniu, identyfikacji oraz konsolidacji płatności masowych wpływających na rachunki wirtualne i ich księgowaniu na rachunku rozliczeniowym Zamawiającego. Rachunki wirtualne dotyczą przyjmowania opłat z tytułu gospodarki odpadami komunalnymi</w:t>
      </w:r>
      <w:r w:rsidR="00A0468B">
        <w:rPr>
          <w:rFonts w:ascii="Times New Roman" w:eastAsia="Times New Roman" w:hAnsi="Times New Roman"/>
          <w:bCs/>
          <w:color w:val="000000"/>
          <w:sz w:val="24"/>
          <w:szCs w:val="24"/>
          <w:lang w:eastAsia="pl-PL"/>
        </w:rPr>
        <w:t xml:space="preserve"> oraz podatków.</w:t>
      </w:r>
    </w:p>
    <w:p w14:paraId="1A93DF10" w14:textId="3501B20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operacji zagranicznych</w:t>
      </w:r>
      <w:r w:rsidR="00A0468B">
        <w:rPr>
          <w:rFonts w:ascii="Times New Roman" w:eastAsia="Times New Roman" w:hAnsi="Times New Roman"/>
          <w:bCs/>
          <w:color w:val="000000"/>
          <w:sz w:val="24"/>
          <w:szCs w:val="24"/>
          <w:lang w:eastAsia="pl-PL"/>
        </w:rPr>
        <w:t>.</w:t>
      </w:r>
    </w:p>
    <w:p w14:paraId="1C8AA091" w14:textId="7BAD2BB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Wydawanie na wniosek Zamawiającego opinii o wywiązywaniu się Zamawiającego </w:t>
      </w:r>
      <w:r w:rsidRPr="00151A58">
        <w:rPr>
          <w:rFonts w:ascii="Times New Roman" w:eastAsia="Times New Roman" w:hAnsi="Times New Roman"/>
          <w:bCs/>
          <w:color w:val="000000"/>
          <w:sz w:val="24"/>
          <w:szCs w:val="24"/>
          <w:lang w:eastAsia="pl-PL"/>
        </w:rPr>
        <w:br/>
        <w:t xml:space="preserve">z obowiązków wobec Banku, zaświadczeń o prowadzeniu rachunku bankowego oraz </w:t>
      </w:r>
      <w:r w:rsidRPr="00151A58">
        <w:rPr>
          <w:rFonts w:ascii="Times New Roman" w:eastAsia="Times New Roman" w:hAnsi="Times New Roman"/>
          <w:bCs/>
          <w:color w:val="000000"/>
          <w:sz w:val="24"/>
          <w:szCs w:val="24"/>
          <w:lang w:eastAsia="pl-PL"/>
        </w:rPr>
        <w:lastRenderedPageBreak/>
        <w:t>innych zaświadczeń związanych z prowadzoną obsługą bankową, sporządzanie odpisów dokumentów</w:t>
      </w:r>
      <w:r w:rsidR="00A0468B">
        <w:rPr>
          <w:rFonts w:ascii="Times New Roman" w:eastAsia="Times New Roman" w:hAnsi="Times New Roman"/>
          <w:bCs/>
          <w:color w:val="000000"/>
          <w:sz w:val="24"/>
          <w:szCs w:val="24"/>
          <w:lang w:eastAsia="pl-PL"/>
        </w:rPr>
        <w:t>.</w:t>
      </w:r>
    </w:p>
    <w:p w14:paraId="58300CD7" w14:textId="77777777" w:rsidR="00A13944" w:rsidRDefault="00151A58" w:rsidP="00A13944">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Usługa „wyzerowania” wskazanych rachunków jednostek organizacyjnych Gminy, polegającą na przekazaniu z dniem 31 grudnia każdego roku kwot pozostałych na tych rachunkach (np. niewykorzystane środki, naliczone odsetki bankowe) na wskazany przez Zamawiającego rachunek bankowy</w:t>
      </w:r>
      <w:r w:rsidR="00A0468B">
        <w:rPr>
          <w:rFonts w:ascii="Times New Roman" w:eastAsia="Times New Roman" w:hAnsi="Times New Roman"/>
          <w:bCs/>
          <w:color w:val="000000"/>
          <w:sz w:val="24"/>
          <w:szCs w:val="24"/>
          <w:lang w:eastAsia="pl-PL"/>
        </w:rPr>
        <w:t>.</w:t>
      </w:r>
    </w:p>
    <w:p w14:paraId="2521EAF6" w14:textId="72E2A414" w:rsidR="00A13944" w:rsidRPr="00A13944" w:rsidRDefault="00A13944" w:rsidP="00A13944">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Wykonawca musi dysponować oddziałem, filią lub punktem kasowym </w:t>
      </w:r>
      <w:r w:rsidRPr="00A13944">
        <w:rPr>
          <w:rFonts w:ascii="Times New Roman" w:eastAsia="Times New Roman" w:hAnsi="Times New Roman"/>
          <w:bCs/>
          <w:color w:val="000000"/>
          <w:sz w:val="24"/>
          <w:szCs w:val="24"/>
          <w:lang w:eastAsia="pl-PL"/>
        </w:rPr>
        <w:t xml:space="preserve">                                     w miejscowości będącej siedzibą Zamawiającego</w:t>
      </w:r>
      <w:r w:rsidRPr="00151A58">
        <w:rPr>
          <w:rFonts w:ascii="Times New Roman" w:eastAsia="Times New Roman" w:hAnsi="Times New Roman"/>
          <w:bCs/>
          <w:color w:val="000000"/>
          <w:sz w:val="24"/>
          <w:szCs w:val="24"/>
          <w:lang w:eastAsia="pl-PL"/>
        </w:rPr>
        <w:t xml:space="preserve"> lub utworzyć oddział, filię, punkt kasowy w miejscowości będącej siedzibą Zamawiającego z możliwością obsługi kasowej, w tym realizowania wypłat gotówkowych na zlecenia Zamawiającego lub jednostek organizacyjnych, nie później niż z dniem 1 stycznia 2021 roku</w:t>
      </w:r>
      <w:r w:rsidRPr="00A13944">
        <w:rPr>
          <w:rFonts w:ascii="Times New Roman" w:eastAsia="Times New Roman" w:hAnsi="Times New Roman"/>
          <w:bCs/>
          <w:color w:val="000000"/>
          <w:sz w:val="24"/>
          <w:szCs w:val="24"/>
          <w:lang w:eastAsia="pl-PL"/>
        </w:rPr>
        <w:t>.</w:t>
      </w:r>
    </w:p>
    <w:p w14:paraId="38808A8F" w14:textId="6869279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Prowadzenie obsługi kasowej w oddziale, filii banku, punkcie kasowym zapewniającej pełną obsługę bankową w zakresie operacji gotówkowych</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i bezgotówkowych w miejscowości będącej siedzibą Zamawiającego przez cały okres bankowej obsługi budżetu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jednostek organizacyjnych Gminy</w:t>
      </w:r>
      <w:r w:rsidR="00A0468B">
        <w:rPr>
          <w:rFonts w:ascii="Times New Roman" w:eastAsia="Times New Roman" w:hAnsi="Times New Roman"/>
          <w:bCs/>
          <w:color w:val="000000"/>
          <w:sz w:val="24"/>
          <w:szCs w:val="24"/>
          <w:lang w:eastAsia="pl-PL"/>
        </w:rPr>
        <w:t>.</w:t>
      </w:r>
    </w:p>
    <w:p w14:paraId="629179E9" w14:textId="00B2F316" w:rsidR="00A0468B" w:rsidRDefault="00151A58" w:rsidP="00A0468B">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Generowanie i przekazywanie na wskazane przez Zamawiającego adresy poczty elektronicznej wyciągów bankowych jako zestawienia operacji przeprowadzanych na poszczególnych rachunkach bankowych. Wykonawca zobowiązany jest dostarczyć Zamawiającemu oraz jednostkom organizacyjnym objętym zamówieniem wyciągi bankowe wygenerowane w formie pliku elektronicznego oraz pliku elektronicznego do wydruku w formacie PDF najpóźniej do godziny 6:00 następnego dnia roboczego. Wyciągi bankowe przekazywane w formie pliku elektronicznego muszą spełniać wszelkie cechy dowodu księgowego oraz zawierać klauzulę, że w związku z art. 7</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ustawy z dnia 29 sierpnia 1997</w:t>
      </w:r>
      <w:r w:rsidR="003609EC">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r. Prawo bankowe (</w:t>
      </w:r>
      <w:r w:rsidR="00A0468B">
        <w:rPr>
          <w:rFonts w:ascii="Times New Roman" w:eastAsia="Times New Roman" w:hAnsi="Times New Roman"/>
          <w:bCs/>
          <w:color w:val="000000"/>
          <w:sz w:val="24"/>
          <w:szCs w:val="24"/>
          <w:lang w:eastAsia="pl-PL"/>
        </w:rPr>
        <w:t>t</w:t>
      </w:r>
      <w:r w:rsidR="00E2715A">
        <w:rPr>
          <w:rFonts w:ascii="Times New Roman" w:eastAsia="Times New Roman" w:hAnsi="Times New Roman"/>
          <w:bCs/>
          <w:color w:val="000000"/>
          <w:sz w:val="24"/>
          <w:szCs w:val="24"/>
          <w:lang w:eastAsia="pl-PL"/>
        </w:rPr>
        <w:t xml:space="preserve">ekst jednolity: </w:t>
      </w:r>
      <w:r w:rsidRPr="00151A58">
        <w:rPr>
          <w:rFonts w:ascii="Times New Roman" w:eastAsia="Times New Roman" w:hAnsi="Times New Roman"/>
          <w:bCs/>
          <w:color w:val="000000"/>
          <w:sz w:val="24"/>
          <w:szCs w:val="24"/>
          <w:lang w:eastAsia="pl-PL"/>
        </w:rPr>
        <w:t>Dz. U. z 2020 r.</w:t>
      </w:r>
      <w:r w:rsidR="007E7E83">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poz. 1896) dokument jest wydrukiem i nie wymaga dodatkowego podpisu oraz stempla bankowego. W przypadku wystąpienia zdarzenia losowego skutkującego brakiem możliwości przekazania wyciągów w formie elektronicznej, Wykonawca zobowiązany jest przekazać wyciągi w formie papierowej. Wyciągi</w:t>
      </w:r>
      <w:r w:rsidR="00E2715A">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w formie elektronicznej Wykonawca przekaże Zamawiającemu niezwłocznie po usunięciu skutków zdarzenia,</w:t>
      </w:r>
    </w:p>
    <w:p w14:paraId="1ABFE091" w14:textId="1B9FF548" w:rsidR="00151A58" w:rsidRPr="00151A58" w:rsidRDefault="00151A58" w:rsidP="00A0468B">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Dyspozycje otrzymane przez bank:</w:t>
      </w:r>
    </w:p>
    <w:p w14:paraId="11A34C99" w14:textId="4E4F33A9" w:rsidR="00A0468B" w:rsidRDefault="00151A58" w:rsidP="00A0468B">
      <w:pPr>
        <w:pStyle w:val="Akapitzlist"/>
        <w:widowControl w:val="0"/>
        <w:numPr>
          <w:ilvl w:val="0"/>
          <w:numId w:val="16"/>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 xml:space="preserve">w godzinach od </w:t>
      </w:r>
      <w:r w:rsidR="00BA763B">
        <w:rPr>
          <w:rFonts w:ascii="Times New Roman" w:eastAsia="Times New Roman" w:hAnsi="Times New Roman"/>
          <w:bCs/>
          <w:color w:val="000000"/>
          <w:sz w:val="24"/>
          <w:szCs w:val="24"/>
          <w:lang w:eastAsia="pl-PL"/>
        </w:rPr>
        <w:t>8:0</w:t>
      </w:r>
      <w:r w:rsidRPr="00A0468B">
        <w:rPr>
          <w:rFonts w:ascii="Times New Roman" w:eastAsia="Times New Roman" w:hAnsi="Times New Roman"/>
          <w:bCs/>
          <w:color w:val="000000"/>
          <w:sz w:val="24"/>
          <w:szCs w:val="24"/>
          <w:lang w:eastAsia="pl-PL"/>
        </w:rPr>
        <w:t>0 do 14.00 w danym dniu operacyjnym będą realizowane przez bank w tym samym dniu,</w:t>
      </w:r>
    </w:p>
    <w:p w14:paraId="751142B0" w14:textId="77777777" w:rsidR="00300C28" w:rsidRDefault="00151A58" w:rsidP="00A0468B">
      <w:pPr>
        <w:pStyle w:val="Akapitzlist"/>
        <w:widowControl w:val="0"/>
        <w:numPr>
          <w:ilvl w:val="0"/>
          <w:numId w:val="16"/>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po godz. 14.00 będą realizowane przez bank w następnym dniu operacyjnym,</w:t>
      </w:r>
    </w:p>
    <w:p w14:paraId="6463E7A8" w14:textId="5DF40283" w:rsidR="00151A58" w:rsidRPr="00A0468B" w:rsidRDefault="00151A58" w:rsidP="00A0468B">
      <w:pPr>
        <w:pStyle w:val="Akapitzlist"/>
        <w:widowControl w:val="0"/>
        <w:numPr>
          <w:ilvl w:val="0"/>
          <w:numId w:val="16"/>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w ostatnim dniu roku bank zapewni posiadaczowi rachunku możliwość dokonywania operacji bankowych do godz. 1</w:t>
      </w:r>
      <w:r w:rsidR="00BA763B">
        <w:rPr>
          <w:rFonts w:ascii="Times New Roman" w:eastAsia="Times New Roman" w:hAnsi="Times New Roman"/>
          <w:bCs/>
          <w:color w:val="000000"/>
          <w:sz w:val="24"/>
          <w:szCs w:val="24"/>
          <w:lang w:eastAsia="pl-PL"/>
        </w:rPr>
        <w:t>1</w:t>
      </w:r>
      <w:r w:rsidRPr="00A0468B">
        <w:rPr>
          <w:rFonts w:ascii="Times New Roman" w:eastAsia="Times New Roman" w:hAnsi="Times New Roman"/>
          <w:bCs/>
          <w:color w:val="000000"/>
          <w:sz w:val="24"/>
          <w:szCs w:val="24"/>
          <w:lang w:eastAsia="pl-PL"/>
        </w:rPr>
        <w:t>.</w:t>
      </w:r>
      <w:r w:rsidR="00BA763B">
        <w:rPr>
          <w:rFonts w:ascii="Times New Roman" w:eastAsia="Times New Roman" w:hAnsi="Times New Roman"/>
          <w:bCs/>
          <w:color w:val="000000"/>
          <w:sz w:val="24"/>
          <w:szCs w:val="24"/>
          <w:lang w:eastAsia="pl-PL"/>
        </w:rPr>
        <w:t>3</w:t>
      </w:r>
      <w:r w:rsidRPr="00A0468B">
        <w:rPr>
          <w:rFonts w:ascii="Times New Roman" w:eastAsia="Times New Roman" w:hAnsi="Times New Roman"/>
          <w:bCs/>
          <w:color w:val="000000"/>
          <w:sz w:val="24"/>
          <w:szCs w:val="24"/>
          <w:lang w:eastAsia="pl-PL"/>
        </w:rPr>
        <w:t>0.</w:t>
      </w:r>
    </w:p>
    <w:p w14:paraId="0B05DC5E" w14:textId="63BAC15C" w:rsidR="00151A58" w:rsidRPr="00151A58" w:rsidRDefault="00151A58" w:rsidP="00A0468B">
      <w:pPr>
        <w:widowControl w:val="0"/>
        <w:tabs>
          <w:tab w:val="left" w:pos="720"/>
          <w:tab w:val="left" w:pos="993"/>
        </w:tabs>
        <w:spacing w:after="0" w:line="240" w:lineRule="auto"/>
        <w:ind w:left="993"/>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Bank realizuje dyspozycje, o których mowa w </w:t>
      </w:r>
      <w:r w:rsidR="007E7E83">
        <w:rPr>
          <w:rFonts w:ascii="Times New Roman" w:eastAsia="Times New Roman" w:hAnsi="Times New Roman"/>
          <w:bCs/>
          <w:color w:val="000000"/>
          <w:sz w:val="24"/>
          <w:szCs w:val="24"/>
          <w:lang w:eastAsia="pl-PL"/>
        </w:rPr>
        <w:t>pkt a</w:t>
      </w:r>
      <w:r w:rsidRPr="00151A58">
        <w:rPr>
          <w:rFonts w:ascii="Times New Roman" w:eastAsia="Times New Roman" w:hAnsi="Times New Roman"/>
          <w:bCs/>
          <w:color w:val="000000"/>
          <w:sz w:val="24"/>
          <w:szCs w:val="24"/>
          <w:lang w:eastAsia="pl-PL"/>
        </w:rPr>
        <w:t>) w pierwszej kolejności przed innymi płatnościami, z wyjątkiem płatności, które są realizowane w ciężar rachunku bez dyspozycji posiadacza rachunku, tj. w przypadku:</w:t>
      </w:r>
    </w:p>
    <w:p w14:paraId="321D5C53"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Zajęcia rachunku w związku z postępowaniem egzekucyjnym,</w:t>
      </w:r>
    </w:p>
    <w:p w14:paraId="4F33623D" w14:textId="25458538"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 xml:space="preserve">Potrącenia wierzytelności banku, których termin płatności jeszcze nie nadszedł, jeżeli posiadacz rachunku będący dłużnikiem został postawiony </w:t>
      </w:r>
      <w:r w:rsidR="00A0468B">
        <w:rPr>
          <w:rFonts w:ascii="Times New Roman" w:eastAsia="Times New Roman" w:hAnsi="Times New Roman"/>
          <w:bCs/>
          <w:color w:val="000000"/>
          <w:sz w:val="24"/>
          <w:szCs w:val="24"/>
          <w:lang w:eastAsia="pl-PL"/>
        </w:rPr>
        <w:t xml:space="preserve">            </w:t>
      </w:r>
      <w:r w:rsidRPr="00A0468B">
        <w:rPr>
          <w:rFonts w:ascii="Times New Roman" w:eastAsia="Times New Roman" w:hAnsi="Times New Roman"/>
          <w:bCs/>
          <w:color w:val="000000"/>
          <w:sz w:val="24"/>
          <w:szCs w:val="24"/>
          <w:lang w:eastAsia="pl-PL"/>
        </w:rPr>
        <w:t>w stan likwidacji we wszystkich tych przypadkach, gdy bankowi służy prawo ściągania swych wierzytelności przed nadejściem terminu płatności,</w:t>
      </w:r>
    </w:p>
    <w:p w14:paraId="4DD0411E"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Potrącanie zadłużenia wymagalnego wobec banku, należnych bankowi odsetek, prowizji i opłat – wynikających z umowy bądź przepisów bankowych,</w:t>
      </w:r>
    </w:p>
    <w:p w14:paraId="384E8F11"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Czeków otrzymanych w drodze rachunków międzybankowych i między oddziałowych,</w:t>
      </w:r>
    </w:p>
    <w:p w14:paraId="021490D4" w14:textId="2FAD93F3" w:rsidR="00151A58" w:rsidRP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lastRenderedPageBreak/>
        <w:t>Zmniejszenie stanu środków pieniężnych na rachunku, spowodowanego sprostowaniem błędu powstałego w wyniku nieprawidłowego zaksięgowanej operacji</w:t>
      </w:r>
      <w:r w:rsidR="002914FF">
        <w:rPr>
          <w:rFonts w:ascii="Times New Roman" w:eastAsia="Times New Roman" w:hAnsi="Times New Roman"/>
          <w:bCs/>
          <w:color w:val="000000"/>
          <w:sz w:val="24"/>
          <w:szCs w:val="24"/>
          <w:lang w:eastAsia="pl-PL"/>
        </w:rPr>
        <w:t>.</w:t>
      </w:r>
    </w:p>
    <w:p w14:paraId="52395638" w14:textId="5A28BCE9" w:rsidR="00151A58" w:rsidRPr="00151A58" w:rsidRDefault="00151A58" w:rsidP="00A0468B">
      <w:pPr>
        <w:widowControl w:val="0"/>
        <w:tabs>
          <w:tab w:val="left" w:pos="720"/>
          <w:tab w:val="left" w:pos="993"/>
        </w:tabs>
        <w:spacing w:after="0" w:line="240" w:lineRule="auto"/>
        <w:ind w:left="993"/>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 przypadku zmiany systemu rozliczeń międzybankowych, strony ustalą nowe godziny księgowania środków. </w:t>
      </w:r>
    </w:p>
    <w:p w14:paraId="347E2E45" w14:textId="0EB32601"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Otwieranie dodatkowych rachunków bankowych będzie następowało w terminie nie dłuższym niż do 2 dni roboczych od dnia złożenia przez Zamawiającego pisemnego wniosku o otwarcie rachunku bankowego, złożonego bezpośrednio w banku lub przesłanego pocztą elektroniczną</w:t>
      </w:r>
      <w:r w:rsidR="002914FF">
        <w:rPr>
          <w:rFonts w:ascii="Times New Roman" w:eastAsia="Times New Roman" w:hAnsi="Times New Roman"/>
          <w:bCs/>
          <w:color w:val="000000"/>
          <w:sz w:val="24"/>
          <w:szCs w:val="24"/>
          <w:lang w:eastAsia="pl-PL"/>
        </w:rPr>
        <w:t>.</w:t>
      </w:r>
    </w:p>
    <w:p w14:paraId="67C1E2DB" w14:textId="4092B9E3" w:rsid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Zamawiający zastrzega sobie swobodę lokowania wolnych środków w innych bankach, zgodnie z art. 264 ust. 3 ustawy z dnia 27 sierpnia 2009 r. o finansach publicznych (</w:t>
      </w:r>
      <w:r w:rsidR="003609EC">
        <w:rPr>
          <w:rFonts w:ascii="Times New Roman" w:eastAsia="Times New Roman" w:hAnsi="Times New Roman"/>
          <w:bCs/>
          <w:color w:val="000000"/>
          <w:sz w:val="24"/>
          <w:szCs w:val="24"/>
          <w:lang w:eastAsia="pl-PL"/>
        </w:rPr>
        <w:t xml:space="preserve">tekst jednolity: </w:t>
      </w:r>
      <w:r w:rsidRPr="00151A58">
        <w:rPr>
          <w:rFonts w:ascii="Times New Roman" w:eastAsia="Times New Roman" w:hAnsi="Times New Roman"/>
          <w:bCs/>
          <w:color w:val="000000"/>
          <w:sz w:val="24"/>
          <w:szCs w:val="24"/>
          <w:lang w:eastAsia="pl-PL"/>
        </w:rPr>
        <w:t>Dz. U. z 2019 r.</w:t>
      </w:r>
      <w:r w:rsidR="007E7E83">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poz. 869 ze zm.)</w:t>
      </w:r>
      <w:r w:rsidR="002914FF">
        <w:rPr>
          <w:rFonts w:ascii="Times New Roman" w:eastAsia="Times New Roman" w:hAnsi="Times New Roman"/>
          <w:bCs/>
          <w:color w:val="000000"/>
          <w:sz w:val="24"/>
          <w:szCs w:val="24"/>
          <w:lang w:eastAsia="pl-PL"/>
        </w:rPr>
        <w:t>.</w:t>
      </w:r>
    </w:p>
    <w:p w14:paraId="27E82542" w14:textId="121520A5" w:rsidR="002914FF" w:rsidRPr="002914FF" w:rsidRDefault="002914FF" w:rsidP="002914FF">
      <w:pPr>
        <w:widowControl w:val="0"/>
        <w:numPr>
          <w:ilvl w:val="0"/>
          <w:numId w:val="2"/>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Udostępnienie wszystkim jednostkom systemu elektronicznej bankowości wraz </w:t>
      </w:r>
      <w:r w:rsidRPr="00151A58">
        <w:rPr>
          <w:rFonts w:ascii="Times New Roman" w:eastAsia="Times New Roman" w:hAnsi="Times New Roman"/>
          <w:bCs/>
          <w:color w:val="000000"/>
          <w:sz w:val="24"/>
          <w:szCs w:val="24"/>
          <w:lang w:eastAsia="pl-PL"/>
        </w:rPr>
        <w:br/>
        <w:t>z oprogramowaniem, instalacją, serwisem i przeszkoleniem pracowników</w:t>
      </w:r>
      <w:r>
        <w:rPr>
          <w:rFonts w:ascii="Times New Roman" w:eastAsia="Times New Roman" w:hAnsi="Times New Roman"/>
          <w:bCs/>
          <w:color w:val="000000"/>
          <w:sz w:val="24"/>
          <w:szCs w:val="24"/>
          <w:lang w:eastAsia="pl-PL"/>
        </w:rPr>
        <w:t>.</w:t>
      </w:r>
    </w:p>
    <w:p w14:paraId="1428EAF1" w14:textId="6AF5FF05" w:rsid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Zamawiający wymaga, aby stanowiska do bankowości elektronicznej funkcjonowały we wszystkich jednostkach z dniem obowiązywania umowy</w:t>
      </w:r>
      <w:r w:rsidR="00E96F02">
        <w:rPr>
          <w:rFonts w:ascii="Times New Roman" w:eastAsia="Times New Roman" w:hAnsi="Times New Roman"/>
          <w:bCs/>
          <w:color w:val="000000"/>
          <w:sz w:val="24"/>
          <w:szCs w:val="24"/>
          <w:lang w:eastAsia="pl-PL"/>
        </w:rPr>
        <w:t>.</w:t>
      </w:r>
    </w:p>
    <w:p w14:paraId="265FAFE7" w14:textId="64A56164" w:rsidR="00E96F02" w:rsidRPr="00151A58"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Usługa </w:t>
      </w:r>
      <w:r w:rsidR="00873524">
        <w:rPr>
          <w:rFonts w:ascii="Times New Roman" w:eastAsia="Times New Roman" w:hAnsi="Times New Roman"/>
          <w:bCs/>
          <w:color w:val="000000"/>
          <w:sz w:val="24"/>
          <w:szCs w:val="24"/>
          <w:lang w:eastAsia="pl-PL"/>
        </w:rPr>
        <w:t>bankowości elektronicznej</w:t>
      </w:r>
      <w:r w:rsidRPr="00151A58">
        <w:rPr>
          <w:rFonts w:ascii="Times New Roman" w:eastAsia="Times New Roman" w:hAnsi="Times New Roman"/>
          <w:bCs/>
          <w:color w:val="000000"/>
          <w:sz w:val="24"/>
          <w:szCs w:val="24"/>
          <w:lang w:eastAsia="pl-PL"/>
        </w:rPr>
        <w:t>, zapewniająca co najmniej:</w:t>
      </w:r>
    </w:p>
    <w:p w14:paraId="4E91BED7" w14:textId="77777777" w:rsid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dokonywanie operacji przelewów,</w:t>
      </w:r>
    </w:p>
    <w:p w14:paraId="021AD4BB" w14:textId="77777777" w:rsid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dostęp do informacji o stanie i historii m.in. sald rachunków, obrotów oraz operacji przeprowadzanych na własnych rachunkach bankowych,</w:t>
      </w:r>
    </w:p>
    <w:p w14:paraId="370D2C7B" w14:textId="269A2219" w:rsidR="00E96F02" w:rsidRP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drukowanie wyciągów bankowych,</w:t>
      </w:r>
    </w:p>
    <w:p w14:paraId="0F702C40" w14:textId="2390D23D" w:rsidR="00E96F02" w:rsidRPr="00151A58"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Wdrożenie systemu elektronicznej obsługi rachunków bankowych (instalacja, szkolenie pracowników, wydawanie kart, czytników i innych elementów niezbędnych do uruchomienie bankowości elektronicznej) dla dowolnej ilości stanowisk, jednolitego dla rachunków bankowych wszystkich jednostek organizacyjnych gminy oraz przeprowadzanie niezbędnych aktualizacji systemu bankowości elektronicznej w okresie trwania umowy</w:t>
      </w:r>
      <w:r>
        <w:rPr>
          <w:rFonts w:ascii="Times New Roman" w:eastAsia="Times New Roman" w:hAnsi="Times New Roman"/>
          <w:bCs/>
          <w:color w:val="000000"/>
          <w:sz w:val="24"/>
          <w:szCs w:val="24"/>
          <w:lang w:eastAsia="pl-PL"/>
        </w:rPr>
        <w:t>.</w:t>
      </w:r>
    </w:p>
    <w:p w14:paraId="4CF8530D" w14:textId="77777777" w:rsidR="00E96F02" w:rsidRDefault="00E96F02" w:rsidP="00E96F02">
      <w:pPr>
        <w:pStyle w:val="Akapitzlist"/>
        <w:widowControl w:val="0"/>
        <w:numPr>
          <w:ilvl w:val="0"/>
          <w:numId w:val="19"/>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dokonywanie operacji przelewów,</w:t>
      </w:r>
    </w:p>
    <w:p w14:paraId="046D4384" w14:textId="485DAE66" w:rsidR="00E96F02" w:rsidRPr="00E96F02" w:rsidRDefault="00E96F02" w:rsidP="00E96F02">
      <w:pPr>
        <w:pStyle w:val="Akapitzlist"/>
        <w:widowControl w:val="0"/>
        <w:numPr>
          <w:ilvl w:val="0"/>
          <w:numId w:val="19"/>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dostęp do informacji o stanie i historii m.in. sald rachunków, obrotów oraz operacji przeprowadzanych na własnych rachunkach bankowych,</w:t>
      </w:r>
    </w:p>
    <w:p w14:paraId="1072A812" w14:textId="19A684F2" w:rsidR="00E96F02"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Świadczenie serwisu oprogramowania, świadczenie usług bankowości elektronicznej łącznie z płatnościami masowymi – wirtualne konta</w:t>
      </w:r>
      <w:r>
        <w:rPr>
          <w:rFonts w:ascii="Times New Roman" w:eastAsia="Times New Roman" w:hAnsi="Times New Roman"/>
          <w:bCs/>
          <w:color w:val="000000"/>
          <w:sz w:val="24"/>
          <w:szCs w:val="24"/>
          <w:lang w:eastAsia="pl-PL"/>
        </w:rPr>
        <w:t>.</w:t>
      </w:r>
    </w:p>
    <w:p w14:paraId="2446F98E" w14:textId="2DD4F5E9" w:rsidR="00E96F02"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W ramach usługi bankowości elektronicznej Wykonawca zapewni obsługę </w:t>
      </w:r>
      <w:r w:rsidR="004C5DCA">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w</w:t>
      </w:r>
      <w:r w:rsidR="004C5DCA">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 xml:space="preserve"> zakresie:</w:t>
      </w:r>
    </w:p>
    <w:p w14:paraId="45B101DF" w14:textId="0DB9107F" w:rsidR="00E96F02" w:rsidRDefault="00E96F02" w:rsidP="00E96F02">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 xml:space="preserve">realizowania operacji bankowych we wszystkich trybach (zwykłym, pilnym, ekspresowym) oraz systemach (ELIXIR i innych) z wszystkich rachunków </w:t>
      </w:r>
      <w:r w:rsidR="004C5DCA">
        <w:rPr>
          <w:rFonts w:ascii="Times New Roman" w:eastAsia="Times New Roman" w:hAnsi="Times New Roman"/>
          <w:bCs/>
          <w:color w:val="000000"/>
          <w:sz w:val="24"/>
          <w:szCs w:val="24"/>
          <w:lang w:eastAsia="pl-PL"/>
        </w:rPr>
        <w:t xml:space="preserve">  </w:t>
      </w:r>
      <w:r w:rsidRPr="00E96F02">
        <w:rPr>
          <w:rFonts w:ascii="Times New Roman" w:eastAsia="Times New Roman" w:hAnsi="Times New Roman"/>
          <w:bCs/>
          <w:color w:val="000000"/>
          <w:sz w:val="24"/>
          <w:szCs w:val="24"/>
          <w:lang w:eastAsia="pl-PL"/>
        </w:rPr>
        <w:t>w ramach dostępnych środków w tym kredytowych,</w:t>
      </w:r>
    </w:p>
    <w:p w14:paraId="05528CBD" w14:textId="7F13520A" w:rsidR="00E96F02" w:rsidRDefault="00E96F02" w:rsidP="00E96F02">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dokonywania przelewów krajowych w dniu ich złożenia</w:t>
      </w:r>
      <w:r w:rsidR="007E7E83">
        <w:rPr>
          <w:rFonts w:ascii="Times New Roman" w:eastAsia="Times New Roman" w:hAnsi="Times New Roman"/>
          <w:bCs/>
          <w:color w:val="000000"/>
          <w:sz w:val="24"/>
          <w:szCs w:val="24"/>
          <w:lang w:eastAsia="pl-PL"/>
        </w:rPr>
        <w:t xml:space="preserve"> </w:t>
      </w:r>
      <w:r w:rsidRPr="00151A58">
        <w:rPr>
          <w:lang w:eastAsia="pl-PL"/>
        </w:rPr>
        <w:sym w:font="Symbol" w:char="F02D"/>
      </w:r>
      <w:r w:rsidRPr="00E96F02">
        <w:rPr>
          <w:rFonts w:ascii="Times New Roman" w:eastAsia="Times New Roman" w:hAnsi="Times New Roman"/>
          <w:bCs/>
          <w:color w:val="000000"/>
          <w:sz w:val="24"/>
          <w:szCs w:val="24"/>
          <w:lang w:eastAsia="pl-PL"/>
        </w:rPr>
        <w:t>w przypadku technicznego braku możliwości dokonania płatności za pośrednictwem bankowości elektronicznej, bank zobowiązuje się przyjąć i zrealizować przelewy w postaci papierowej z zapewnieniem, że realizacja złożonych przelewów nastąpi w dniu ich złożenia, bez dodatkowych opłat,</w:t>
      </w:r>
    </w:p>
    <w:p w14:paraId="7EFE3230" w14:textId="379622C1" w:rsidR="002914FF"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szybkiego dostępu do aktualnych informacji o</w:t>
      </w:r>
      <w:r w:rsidR="00873524">
        <w:rPr>
          <w:rFonts w:ascii="Times New Roman" w:eastAsia="Times New Roman" w:hAnsi="Times New Roman"/>
          <w:bCs/>
          <w:color w:val="000000"/>
          <w:sz w:val="24"/>
          <w:szCs w:val="24"/>
          <w:lang w:eastAsia="pl-PL"/>
        </w:rPr>
        <w:t xml:space="preserve"> </w:t>
      </w:r>
      <w:r w:rsidRPr="00E96F02">
        <w:rPr>
          <w:rFonts w:ascii="Times New Roman" w:eastAsia="Times New Roman" w:hAnsi="Times New Roman"/>
          <w:bCs/>
          <w:color w:val="000000"/>
          <w:sz w:val="24"/>
          <w:szCs w:val="24"/>
          <w:lang w:eastAsia="pl-PL"/>
        </w:rPr>
        <w:t>stanie środków na rachunkach bankowych i przeprowadzonych transakcjach,</w:t>
      </w:r>
    </w:p>
    <w:p w14:paraId="428AF4AE" w14:textId="09C5A957" w:rsid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informowania użytkowników o wszystkich istotnych sprawach związanych z systemem (np. awarie, aktualizacje, przelewy odrzucone przez bank itp.),</w:t>
      </w:r>
    </w:p>
    <w:p w14:paraId="744A4C00" w14:textId="77777777"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całodobowej ochrony systemu przed atakami cyberprzestępców,</w:t>
      </w:r>
    </w:p>
    <w:p w14:paraId="2BB9EDB9" w14:textId="77777777"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 xml:space="preserve"> przeprowadzenia szkoleń udoskonalających z systemu bankowości elektronicznej, </w:t>
      </w:r>
      <w:r w:rsidRPr="004C5DCA">
        <w:rPr>
          <w:rFonts w:ascii="Times New Roman" w:eastAsia="Times New Roman" w:hAnsi="Times New Roman"/>
          <w:bCs/>
          <w:color w:val="000000"/>
          <w:sz w:val="24"/>
          <w:szCs w:val="24"/>
          <w:lang w:eastAsia="pl-PL"/>
        </w:rPr>
        <w:br/>
        <w:t>w szczególności w przypadku znacznych zmian w funkcjonowaniu systemu,</w:t>
      </w:r>
    </w:p>
    <w:p w14:paraId="2229271D" w14:textId="36E8D9FA"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lastRenderedPageBreak/>
        <w:t xml:space="preserve">spełnienia wymogów związanych z bezpieczeństwem pracy </w:t>
      </w:r>
      <w:r w:rsidR="004C5DCA">
        <w:rPr>
          <w:rFonts w:ascii="Times New Roman" w:eastAsia="Times New Roman" w:hAnsi="Times New Roman"/>
          <w:bCs/>
          <w:color w:val="000000"/>
          <w:sz w:val="24"/>
          <w:szCs w:val="24"/>
          <w:lang w:eastAsia="pl-PL"/>
        </w:rPr>
        <w:t xml:space="preserve">                                          </w:t>
      </w:r>
      <w:r w:rsidRPr="004C5DCA">
        <w:rPr>
          <w:rFonts w:ascii="Times New Roman" w:eastAsia="Times New Roman" w:hAnsi="Times New Roman"/>
          <w:bCs/>
          <w:color w:val="000000"/>
          <w:sz w:val="24"/>
          <w:szCs w:val="24"/>
          <w:lang w:eastAsia="pl-PL"/>
        </w:rPr>
        <w:t>w zainstalowanym systemie bankowości elektronicznej. W przypadku dopuszczenia przez system do zrealizowania transakcji nieautoryzowanych</w:t>
      </w:r>
      <w:r w:rsidR="000C5DE7">
        <w:rPr>
          <w:rFonts w:ascii="Times New Roman" w:eastAsia="Times New Roman" w:hAnsi="Times New Roman"/>
          <w:bCs/>
          <w:color w:val="000000"/>
          <w:sz w:val="24"/>
          <w:szCs w:val="24"/>
          <w:lang w:eastAsia="pl-PL"/>
        </w:rPr>
        <w:t xml:space="preserve"> </w:t>
      </w:r>
      <w:r w:rsidRPr="004C5DCA">
        <w:rPr>
          <w:rFonts w:ascii="Times New Roman" w:eastAsia="Times New Roman" w:hAnsi="Times New Roman"/>
          <w:bCs/>
          <w:color w:val="000000"/>
          <w:sz w:val="24"/>
          <w:szCs w:val="24"/>
          <w:lang w:eastAsia="pl-PL"/>
        </w:rPr>
        <w:t xml:space="preserve"> z winy Wykonawcy, na Wykonawcy ciąży obowiązek pokrycia strat z tytułu dopuszczenia przez system do zrealizowania transakcji nieautoryzowanych,</w:t>
      </w:r>
    </w:p>
    <w:p w14:paraId="3199D79B" w14:textId="5F012989" w:rsid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w:t>
      </w:r>
      <w:r w:rsidR="00E96F02" w:rsidRPr="004C5DCA">
        <w:rPr>
          <w:rFonts w:ascii="Times New Roman" w:eastAsia="Times New Roman" w:hAnsi="Times New Roman"/>
          <w:bCs/>
          <w:color w:val="000000"/>
          <w:sz w:val="24"/>
          <w:szCs w:val="24"/>
          <w:lang w:eastAsia="pl-PL"/>
        </w:rPr>
        <w:t xml:space="preserve"> przypadku planowania jakiejkolwiek zmiany systemu lub formatu wymiany danych niezbędnej dla prawidłowego funkcjonowania Banku, Wykonawca musi zawiadomić Zamawiającego o takiej zmianie </w:t>
      </w:r>
      <w:r w:rsidR="000C5DE7">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z odpowiednim wyprzedzeniem, pozwalającym na terminową modyfikację systemu informatycznego Zamawiającego.</w:t>
      </w:r>
    </w:p>
    <w:p w14:paraId="29A8CE77" w14:textId="2302DECB" w:rsidR="00E96F02" w:rsidRP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s</w:t>
      </w:r>
      <w:r w:rsidR="00E96F02" w:rsidRPr="004C5DCA">
        <w:rPr>
          <w:rFonts w:ascii="Times New Roman" w:eastAsia="Times New Roman" w:hAnsi="Times New Roman"/>
          <w:bCs/>
          <w:color w:val="000000"/>
          <w:sz w:val="24"/>
          <w:szCs w:val="24"/>
          <w:lang w:eastAsia="pl-PL"/>
        </w:rPr>
        <w:t xml:space="preserve">ystem elektronicznej obsługi rachunków bankowych musi spełniać wymogi bezpieczeństwa teleinformatycznego oraz powszechnie obowiązujących przepisów prawa w zakresie ochrony danych osobowych, w tym </w:t>
      </w:r>
      <w:r w:rsidR="000C5DE7">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C9CAF0" w14:textId="7F43AE3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Bank zobowiązany będzie do wypłat czekowych </w:t>
      </w:r>
      <w:proofErr w:type="spellStart"/>
      <w:r w:rsidRPr="00151A58">
        <w:rPr>
          <w:rFonts w:ascii="Times New Roman" w:eastAsia="Times New Roman" w:hAnsi="Times New Roman"/>
          <w:bCs/>
          <w:color w:val="000000"/>
          <w:sz w:val="24"/>
          <w:szCs w:val="24"/>
          <w:lang w:eastAsia="pl-PL"/>
        </w:rPr>
        <w:t>awista</w:t>
      </w:r>
      <w:proofErr w:type="spellEnd"/>
      <w:r w:rsidRPr="00151A58">
        <w:rPr>
          <w:rFonts w:ascii="Times New Roman" w:eastAsia="Times New Roman" w:hAnsi="Times New Roman"/>
          <w:bCs/>
          <w:color w:val="000000"/>
          <w:sz w:val="24"/>
          <w:szCs w:val="24"/>
          <w:lang w:eastAsia="pl-PL"/>
        </w:rPr>
        <w:t xml:space="preserve"> do kwoty 15.000,00 PLN, powyżej tej kwoty z jednodniowym wyprzedzeniem</w:t>
      </w:r>
      <w:r w:rsidR="00E96F02">
        <w:rPr>
          <w:rFonts w:ascii="Times New Roman" w:eastAsia="Times New Roman" w:hAnsi="Times New Roman"/>
          <w:bCs/>
          <w:color w:val="000000"/>
          <w:sz w:val="24"/>
          <w:szCs w:val="24"/>
          <w:lang w:eastAsia="pl-PL"/>
        </w:rPr>
        <w:t>.</w:t>
      </w:r>
    </w:p>
    <w:p w14:paraId="587B132E" w14:textId="3C5CD2D9"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Realizacja przelewów (na konto w banku obsługującym lub konto do innego banku) dokonywanych z rachunków Gminy i jednostek organizacyjnych</w:t>
      </w:r>
      <w:r w:rsidR="00E96F02">
        <w:rPr>
          <w:rFonts w:ascii="Times New Roman" w:eastAsia="Times New Roman" w:hAnsi="Times New Roman"/>
          <w:bCs/>
          <w:color w:val="000000"/>
          <w:sz w:val="24"/>
          <w:szCs w:val="24"/>
          <w:lang w:eastAsia="pl-PL"/>
        </w:rPr>
        <w:t>.</w:t>
      </w:r>
    </w:p>
    <w:p w14:paraId="049BBC2F" w14:textId="1E54BEE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„Zerowanie” rachunków bieżących i pomocniczych, zgodnie z dyspozycją kierowników jednostek, polegające na przekazaniu z dniem 31 grudnia każdego roku kwot pozostałych na ww</w:t>
      </w:r>
      <w:r w:rsidR="002914FF">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rachunkach na wskazany rachunek Gminy </w:t>
      </w:r>
      <w:r w:rsidR="00E96F02">
        <w:rPr>
          <w:rFonts w:ascii="Times New Roman" w:eastAsia="Times New Roman" w:hAnsi="Times New Roman"/>
          <w:bCs/>
          <w:color w:val="000000"/>
          <w:sz w:val="24"/>
          <w:szCs w:val="24"/>
          <w:lang w:eastAsia="pl-PL"/>
        </w:rPr>
        <w:t>Waganiec.</w:t>
      </w:r>
    </w:p>
    <w:p w14:paraId="658F084D"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Wydawanie blankietów czekowych</w:t>
      </w:r>
    </w:p>
    <w:p w14:paraId="0A6C4A65" w14:textId="50276351" w:rsidR="00151A58" w:rsidRPr="007E7E83" w:rsidRDefault="00151A58" w:rsidP="007E7E83">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Możliwość lokowania </w:t>
      </w:r>
      <w:r w:rsidR="007E7E83" w:rsidRPr="007E7E83">
        <w:rPr>
          <w:rFonts w:ascii="Times New Roman" w:eastAsia="Times New Roman" w:hAnsi="Times New Roman"/>
          <w:bCs/>
          <w:color w:val="000000"/>
          <w:sz w:val="24"/>
          <w:szCs w:val="24"/>
          <w:lang w:eastAsia="pl-PL"/>
        </w:rPr>
        <w:t>wolnych środków pieniężnych z rachunków na lokatach krótkoterminowych</w:t>
      </w:r>
      <w:r w:rsidR="007E7E83">
        <w:rPr>
          <w:rFonts w:ascii="Times New Roman" w:eastAsia="Times New Roman" w:hAnsi="Times New Roman"/>
          <w:bCs/>
          <w:color w:val="000000"/>
          <w:sz w:val="24"/>
          <w:szCs w:val="24"/>
          <w:lang w:eastAsia="pl-PL"/>
        </w:rPr>
        <w:t>,</w:t>
      </w:r>
      <w:r w:rsidR="007E7E83" w:rsidRPr="007E7E83">
        <w:rPr>
          <w:rFonts w:ascii="Times New Roman" w:eastAsia="Times New Roman" w:hAnsi="Times New Roman"/>
          <w:bCs/>
          <w:color w:val="000000"/>
          <w:sz w:val="24"/>
          <w:szCs w:val="24"/>
          <w:lang w:eastAsia="pl-PL"/>
        </w:rPr>
        <w:t xml:space="preserve"> tj. przyjmowanie w depozyt środków ze wskazanych przez Zamawiającego rachunków (bieżących i pomocniczych) m.in.:</w:t>
      </w:r>
      <w:r w:rsidR="007E7E83">
        <w:rPr>
          <w:rFonts w:ascii="Times New Roman" w:eastAsia="Times New Roman" w:hAnsi="Times New Roman"/>
          <w:bCs/>
          <w:color w:val="000000"/>
          <w:sz w:val="24"/>
          <w:szCs w:val="24"/>
          <w:lang w:eastAsia="pl-PL"/>
        </w:rPr>
        <w:t xml:space="preserve"> </w:t>
      </w:r>
      <w:proofErr w:type="spellStart"/>
      <w:r w:rsidR="007E7E83" w:rsidRPr="007E7E83">
        <w:rPr>
          <w:rFonts w:ascii="Times New Roman" w:eastAsia="Times New Roman" w:hAnsi="Times New Roman"/>
          <w:bCs/>
          <w:color w:val="000000"/>
          <w:sz w:val="24"/>
          <w:szCs w:val="24"/>
          <w:lang w:eastAsia="pl-PL"/>
        </w:rPr>
        <w:t>overnight</w:t>
      </w:r>
      <w:proofErr w:type="spellEnd"/>
      <w:r w:rsidR="007E7E83" w:rsidRPr="007E7E83">
        <w:rPr>
          <w:rFonts w:ascii="Times New Roman" w:eastAsia="Times New Roman" w:hAnsi="Times New Roman"/>
          <w:bCs/>
          <w:color w:val="000000"/>
          <w:sz w:val="24"/>
          <w:szCs w:val="24"/>
          <w:lang w:eastAsia="pl-PL"/>
        </w:rPr>
        <w:t>,</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jednodniowe,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dwudniowe,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weekendowe,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tygodniowe,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miesięczne.</w:t>
      </w:r>
    </w:p>
    <w:p w14:paraId="2F742F80" w14:textId="510DDCDF" w:rsidR="00151A58" w:rsidRPr="00E96F02" w:rsidRDefault="00151A58"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Wydawanie historii prowadzenia rachunków, zaświadczeń i opinii bankowych bez prowizji i opłat; </w:t>
      </w:r>
    </w:p>
    <w:p w14:paraId="103B90A8" w14:textId="6DD0D12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 trakcie realizacji zamówienia liczba rachunków, innych czynności bankowych, usług i produktów będzie zależała od określonych potrzeb Zamawiającego.</w:t>
      </w:r>
    </w:p>
    <w:p w14:paraId="582923C5"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Umowy na obsługę bankową będą sporządzane i zawierane odrębnie z każdą jednostką organizacyjną po rozstrzygnięciu zapytania, bez jakichkolwiek dodatkowych kosztów.</w:t>
      </w:r>
    </w:p>
    <w:p w14:paraId="3D4E12E2"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Umowa na realizację przedmiotu zamówienia zawarta zostanie według wzoru przygotowanego przez Zamawiającego. Umowa ta będzie uwzględniać zapisy istotnych postanowień zawartych w zamówieniu.</w:t>
      </w:r>
    </w:p>
    <w:p w14:paraId="77374B87" w14:textId="484A3B65"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 poszczególnymi jednostkami organizacyjnymi Gminy, wymienionymi</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w zamówieniu zostaną zawarte odrębne umowy obsługi bankowej na warunkach będących przedmiotem zamówienia,</w:t>
      </w:r>
    </w:p>
    <w:p w14:paraId="1F597BAC" w14:textId="63DE3B9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Wszystkie elementy składające się na cenę i cena ogółem zostaną uwzględnione </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w umowie zawartej z Gminą </w:t>
      </w:r>
      <w:r w:rsidR="000C5DE7">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w zakresie obsługi bankowej realizowanej </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w jednostce Urz</w:t>
      </w:r>
      <w:r w:rsidR="000C5DE7">
        <w:rPr>
          <w:rFonts w:ascii="Times New Roman" w:eastAsia="Times New Roman" w:hAnsi="Times New Roman"/>
          <w:bCs/>
          <w:color w:val="000000"/>
          <w:sz w:val="24"/>
          <w:szCs w:val="24"/>
          <w:lang w:eastAsia="pl-PL"/>
        </w:rPr>
        <w:t>ę</w:t>
      </w:r>
      <w:r w:rsidRPr="00151A58">
        <w:rPr>
          <w:rFonts w:ascii="Times New Roman" w:eastAsia="Times New Roman" w:hAnsi="Times New Roman"/>
          <w:bCs/>
          <w:color w:val="000000"/>
          <w:sz w:val="24"/>
          <w:szCs w:val="24"/>
          <w:lang w:eastAsia="pl-PL"/>
        </w:rPr>
        <w:t>d</w:t>
      </w:r>
      <w:r w:rsidR="000C5DE7">
        <w:rPr>
          <w:rFonts w:ascii="Times New Roman" w:eastAsia="Times New Roman" w:hAnsi="Times New Roman"/>
          <w:bCs/>
          <w:color w:val="000000"/>
          <w:sz w:val="24"/>
          <w:szCs w:val="24"/>
          <w:lang w:eastAsia="pl-PL"/>
        </w:rPr>
        <w:t>zie</w:t>
      </w:r>
      <w:r w:rsidRPr="00151A58">
        <w:rPr>
          <w:rFonts w:ascii="Times New Roman" w:eastAsia="Times New Roman" w:hAnsi="Times New Roman"/>
          <w:bCs/>
          <w:color w:val="000000"/>
          <w:sz w:val="24"/>
          <w:szCs w:val="24"/>
          <w:lang w:eastAsia="pl-PL"/>
        </w:rPr>
        <w:t xml:space="preserve"> Gminy </w:t>
      </w:r>
      <w:r w:rsidR="000C5DE7">
        <w:rPr>
          <w:rFonts w:ascii="Times New Roman" w:eastAsia="Times New Roman" w:hAnsi="Times New Roman"/>
          <w:bCs/>
          <w:color w:val="000000"/>
          <w:sz w:val="24"/>
          <w:szCs w:val="24"/>
          <w:lang w:eastAsia="pl-PL"/>
        </w:rPr>
        <w:t>w Wagańcu</w:t>
      </w:r>
      <w:r w:rsidRPr="00151A58">
        <w:rPr>
          <w:rFonts w:ascii="Times New Roman" w:eastAsia="Times New Roman" w:hAnsi="Times New Roman"/>
          <w:bCs/>
          <w:color w:val="000000"/>
          <w:sz w:val="24"/>
          <w:szCs w:val="24"/>
          <w:lang w:eastAsia="pl-PL"/>
        </w:rPr>
        <w:t>,</w:t>
      </w:r>
    </w:p>
    <w:p w14:paraId="46EA3240"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 przypadku przekształcenia, łączenia lub tworzenia nowych jednostek organizacyjnych Gminy będą one obsługiwane przez Bank na warunkach określonych w zawartej umowie.</w:t>
      </w:r>
    </w:p>
    <w:p w14:paraId="2196A701"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 przypadku przekształceń po stronie Banku, jego następcy prawni zobowiązani są </w:t>
      </w:r>
      <w:r w:rsidRPr="00151A58">
        <w:rPr>
          <w:rFonts w:ascii="Times New Roman" w:eastAsia="Times New Roman" w:hAnsi="Times New Roman"/>
          <w:bCs/>
          <w:color w:val="000000"/>
          <w:sz w:val="24"/>
          <w:szCs w:val="24"/>
          <w:lang w:eastAsia="pl-PL"/>
        </w:rPr>
        <w:lastRenderedPageBreak/>
        <w:t>wykonywać usługę bankową Gminy na niezmiennych zasadach,</w:t>
      </w:r>
    </w:p>
    <w:p w14:paraId="2B919E77"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Po zakończeniu trwania okresu umowy wskazane przez Zamawiającego rachunki bankowe będą funkcjonowały przez okres 3 miesięcy wraz z systemem bankowości elektronicznej. Salda na rachunkach będą podlegały codziennie automatycznemu przelaniu na rachunek wskazany przez Zamawiającego. Za usługę w tym okresie Bank nie będzie pobierał żadnych opłat. Po upływie tego okresu Bank zobowiązany jest do zamknięcia wszystkich rachunków bankowych.</w:t>
      </w:r>
    </w:p>
    <w:p w14:paraId="0C79118D" w14:textId="4EDD484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Opłaty za bieżącą obsługę bankową budżetu Gminy </w:t>
      </w:r>
      <w:r w:rsidR="002914FF">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jej jednostek organizacyjnych będą pobierane przez Wykonawcę bezpośrednio</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z rachunków podstawowych Gminy oraz jednostek organizacyjnych, w formie ryczałtu miesięcznego w wysokości określonej w złożonej ofercie, </w:t>
      </w:r>
    </w:p>
    <w:p w14:paraId="1BA30B4B"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Zamawiający nie dopuszcza możliwości pobierania żadnych opłat i prowizji bankowych: </w:t>
      </w:r>
    </w:p>
    <w:p w14:paraId="782983B4" w14:textId="77777777" w:rsidR="000C5DE7" w:rsidRDefault="00151A58" w:rsidP="000C5DE7">
      <w:pPr>
        <w:pStyle w:val="Akapitzlist"/>
        <w:widowControl w:val="0"/>
        <w:numPr>
          <w:ilvl w:val="0"/>
          <w:numId w:val="21"/>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0C5DE7">
        <w:rPr>
          <w:rFonts w:ascii="Times New Roman" w:eastAsia="Times New Roman" w:hAnsi="Times New Roman"/>
          <w:bCs/>
          <w:color w:val="000000"/>
          <w:sz w:val="24"/>
          <w:szCs w:val="24"/>
          <w:lang w:eastAsia="pl-PL"/>
        </w:rPr>
        <w:t>od dokonywanych wpłat gotówkowych od wpłacającego (Zamawiającego, jednostek organizacyjnych i klientów), który będzie dokonywał płatności tylko na rachunek/i bankowy/e Zamawiającego i wszystkich jednostek organizacyjnych objętych zamówieniem we wszystkich punktach kasowych Banku – Wykonawcy umowy,</w:t>
      </w:r>
    </w:p>
    <w:p w14:paraId="4098BB9F" w14:textId="2F17A44F" w:rsidR="002914FF" w:rsidRPr="002914FF" w:rsidRDefault="000C5DE7" w:rsidP="002914FF">
      <w:pPr>
        <w:pStyle w:val="Akapitzlist"/>
        <w:widowControl w:val="0"/>
        <w:numPr>
          <w:ilvl w:val="0"/>
          <w:numId w:val="21"/>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o</w:t>
      </w:r>
      <w:r w:rsidR="00151A58" w:rsidRPr="000C5DE7">
        <w:rPr>
          <w:rFonts w:ascii="Times New Roman" w:eastAsia="Times New Roman" w:hAnsi="Times New Roman"/>
          <w:bCs/>
          <w:color w:val="000000"/>
          <w:sz w:val="24"/>
          <w:szCs w:val="24"/>
          <w:lang w:eastAsia="pl-PL"/>
        </w:rPr>
        <w:t xml:space="preserve">d dokonywanych przez Zamawiającego, jednostki organizacyjne i klientów wypłat gotówkowych z rachunków Zamawiającego i wszystkich jednostek organizacyjnych objętych zamówieniem we wszystkich punktach kasowych Wykonawcy. </w:t>
      </w:r>
    </w:p>
    <w:p w14:paraId="666D18D9" w14:textId="790CD68D" w:rsidR="002914FF" w:rsidRPr="002914FF" w:rsidRDefault="002914FF"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Zamawiający nie dopuszcza pobierania opłat za zmiany kart wzorów podpisów.</w:t>
      </w:r>
    </w:p>
    <w:p w14:paraId="56670490" w14:textId="3907419E" w:rsidR="00151A58" w:rsidRPr="00F471C6"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6B2897">
        <w:rPr>
          <w:rFonts w:ascii="Times New Roman" w:hAnsi="Times New Roman"/>
          <w:color w:val="000000"/>
          <w:sz w:val="24"/>
          <w:szCs w:val="24"/>
        </w:rPr>
        <w:t>Udzielenie kredytu krótkoterminowego w rachunku bieżącym budżetu gminy na</w:t>
      </w:r>
      <w:r w:rsidRPr="006B2897">
        <w:rPr>
          <w:rFonts w:ascii="Times New Roman" w:hAnsi="Times New Roman"/>
          <w:color w:val="000000"/>
        </w:rPr>
        <w:br/>
      </w:r>
      <w:r w:rsidRPr="006B2897">
        <w:rPr>
          <w:rFonts w:ascii="Times New Roman" w:hAnsi="Times New Roman"/>
          <w:color w:val="000000"/>
          <w:sz w:val="24"/>
          <w:szCs w:val="24"/>
        </w:rPr>
        <w:t>następujących warunkach:</w:t>
      </w:r>
    </w:p>
    <w:p w14:paraId="4926F0FD" w14:textId="2BBC5D0F" w:rsidR="00151A58"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bookmarkStart w:id="0" w:name="_Hlk57896654"/>
      <w:r w:rsidRPr="00F471C6">
        <w:rPr>
          <w:rFonts w:ascii="Times New Roman" w:hAnsi="Times New Roman"/>
          <w:color w:val="000000"/>
          <w:sz w:val="24"/>
          <w:szCs w:val="24"/>
        </w:rPr>
        <w:t>kredyt krótkoterminowy będzie miał charakter odnawialny w każdym roku</w:t>
      </w:r>
      <w:r w:rsidRPr="00F471C6">
        <w:rPr>
          <w:rFonts w:ascii="Times New Roman" w:hAnsi="Times New Roman"/>
          <w:color w:val="000000"/>
        </w:rPr>
        <w:br/>
      </w:r>
      <w:r w:rsidRPr="00F471C6">
        <w:rPr>
          <w:rFonts w:ascii="Times New Roman" w:hAnsi="Times New Roman"/>
          <w:color w:val="000000"/>
          <w:sz w:val="24"/>
          <w:szCs w:val="24"/>
        </w:rPr>
        <w:t>budżetowym. Uruchomienie kredytu nastąpi po przekazaniu Wykonawcy stosownej</w:t>
      </w:r>
      <w:r w:rsidR="000C5DE7">
        <w:rPr>
          <w:rFonts w:ascii="Times New Roman" w:hAnsi="Times New Roman"/>
          <w:color w:val="000000"/>
          <w:sz w:val="24"/>
          <w:szCs w:val="24"/>
        </w:rPr>
        <w:t xml:space="preserve"> </w:t>
      </w:r>
      <w:r w:rsidRPr="00F471C6">
        <w:rPr>
          <w:rFonts w:ascii="Times New Roman" w:hAnsi="Times New Roman"/>
          <w:color w:val="000000"/>
          <w:sz w:val="24"/>
          <w:szCs w:val="24"/>
        </w:rPr>
        <w:t xml:space="preserve">uchwały Rady </w:t>
      </w:r>
      <w:r w:rsidR="000C5DE7">
        <w:rPr>
          <w:rFonts w:ascii="Times New Roman" w:hAnsi="Times New Roman"/>
          <w:color w:val="000000"/>
          <w:sz w:val="24"/>
          <w:szCs w:val="24"/>
        </w:rPr>
        <w:t>Gminy Waganiec</w:t>
      </w:r>
      <w:r w:rsidRPr="00F471C6">
        <w:rPr>
          <w:rFonts w:ascii="Times New Roman" w:hAnsi="Times New Roman"/>
          <w:color w:val="000000"/>
          <w:sz w:val="24"/>
          <w:szCs w:val="24"/>
        </w:rPr>
        <w:t xml:space="preserve"> na dany rok budżetowy,</w:t>
      </w:r>
    </w:p>
    <w:p w14:paraId="75F7EA3B" w14:textId="123F5C6E" w:rsidR="00151A58" w:rsidRPr="00F471C6"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bookmarkStart w:id="1" w:name="_Hlk57896754"/>
      <w:r w:rsidRPr="00F471C6">
        <w:rPr>
          <w:rFonts w:ascii="Times New Roman" w:hAnsi="Times New Roman"/>
          <w:color w:val="000000"/>
          <w:sz w:val="24"/>
          <w:szCs w:val="24"/>
        </w:rPr>
        <w:t xml:space="preserve">wysokość kredytu będzie wynikać z określonego przez Radę </w:t>
      </w:r>
      <w:r w:rsidR="000C5DE7">
        <w:rPr>
          <w:rFonts w:ascii="Times New Roman" w:hAnsi="Times New Roman"/>
          <w:color w:val="000000"/>
          <w:sz w:val="24"/>
          <w:szCs w:val="24"/>
        </w:rPr>
        <w:t>Gminy Waganiec</w:t>
      </w:r>
      <w:r w:rsidRPr="00F471C6">
        <w:rPr>
          <w:rFonts w:ascii="Times New Roman" w:hAnsi="Times New Roman"/>
          <w:color w:val="000000"/>
          <w:sz w:val="24"/>
          <w:szCs w:val="24"/>
        </w:rPr>
        <w:t xml:space="preserve"> w</w:t>
      </w:r>
      <w:r w:rsidR="000C5DE7">
        <w:rPr>
          <w:rFonts w:ascii="Times New Roman" w:hAnsi="Times New Roman"/>
          <w:color w:val="000000"/>
        </w:rPr>
        <w:t xml:space="preserve"> </w:t>
      </w:r>
      <w:r w:rsidRPr="00F471C6">
        <w:rPr>
          <w:rFonts w:ascii="Times New Roman" w:hAnsi="Times New Roman"/>
          <w:color w:val="000000"/>
          <w:sz w:val="24"/>
          <w:szCs w:val="24"/>
        </w:rPr>
        <w:t>uchwale budżetowej upoważnienia do zaciągania kredytu na pokrycie występującego</w:t>
      </w:r>
      <w:r w:rsidR="000C5DE7">
        <w:rPr>
          <w:rFonts w:ascii="Times New Roman" w:hAnsi="Times New Roman"/>
          <w:color w:val="000000"/>
        </w:rPr>
        <w:t xml:space="preserve"> </w:t>
      </w:r>
      <w:r w:rsidRPr="00F471C6">
        <w:rPr>
          <w:rFonts w:ascii="Times New Roman" w:hAnsi="Times New Roman"/>
          <w:color w:val="000000"/>
          <w:sz w:val="24"/>
          <w:szCs w:val="24"/>
        </w:rPr>
        <w:t xml:space="preserve">w ciągu roku przejściowego deficytu budżetu Gminy </w:t>
      </w:r>
      <w:r w:rsidR="000C5DE7">
        <w:rPr>
          <w:rFonts w:ascii="Times New Roman" w:hAnsi="Times New Roman"/>
          <w:color w:val="000000"/>
          <w:sz w:val="24"/>
          <w:szCs w:val="24"/>
        </w:rPr>
        <w:t>Waganiec,</w:t>
      </w:r>
    </w:p>
    <w:p w14:paraId="42E1CED9" w14:textId="6152B2BC" w:rsidR="00151A58"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F471C6">
        <w:rPr>
          <w:rFonts w:ascii="Times New Roman" w:hAnsi="Times New Roman"/>
          <w:color w:val="000000"/>
          <w:sz w:val="24"/>
          <w:szCs w:val="24"/>
        </w:rPr>
        <w:t>każdy wpływ na rachunek bieżący będzie powodował automatyczne zmniejszenie</w:t>
      </w:r>
      <w:r w:rsidR="000C5DE7">
        <w:rPr>
          <w:rFonts w:ascii="Times New Roman" w:hAnsi="Times New Roman"/>
          <w:color w:val="000000"/>
          <w:sz w:val="24"/>
          <w:szCs w:val="24"/>
        </w:rPr>
        <w:t xml:space="preserve"> </w:t>
      </w:r>
      <w:r w:rsidRPr="00F471C6">
        <w:rPr>
          <w:rFonts w:ascii="Times New Roman" w:hAnsi="Times New Roman"/>
          <w:color w:val="000000"/>
          <w:sz w:val="24"/>
          <w:szCs w:val="24"/>
        </w:rPr>
        <w:t>salda rachunku,</w:t>
      </w:r>
    </w:p>
    <w:p w14:paraId="63F0F4BA" w14:textId="77777777" w:rsid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F471C6">
        <w:rPr>
          <w:rFonts w:ascii="Times New Roman" w:hAnsi="Times New Roman"/>
          <w:color w:val="000000"/>
          <w:sz w:val="24"/>
          <w:szCs w:val="24"/>
        </w:rPr>
        <w:t>kredyt zostanie udzielony bez opłat i prowizji, a jego jedynym kosztem dla</w:t>
      </w:r>
      <w:r w:rsidRPr="00F471C6">
        <w:rPr>
          <w:rFonts w:ascii="Times New Roman" w:hAnsi="Times New Roman"/>
          <w:color w:val="000000"/>
        </w:rPr>
        <w:br/>
      </w:r>
      <w:r w:rsidRPr="00F471C6">
        <w:rPr>
          <w:rFonts w:ascii="Times New Roman" w:hAnsi="Times New Roman"/>
          <w:color w:val="000000"/>
          <w:sz w:val="24"/>
          <w:szCs w:val="24"/>
        </w:rPr>
        <w:t>Zamawiającego będą odsetki od rzeczywiście wykorzystanej kwoty kredytu</w:t>
      </w:r>
      <w:r w:rsidR="003609EC">
        <w:rPr>
          <w:rFonts w:ascii="Times New Roman" w:eastAsia="Times New Roman" w:hAnsi="Times New Roman"/>
          <w:bCs/>
          <w:color w:val="000000"/>
          <w:sz w:val="24"/>
          <w:szCs w:val="24"/>
          <w:lang w:eastAsia="pl-PL"/>
        </w:rPr>
        <w:t>,</w:t>
      </w:r>
    </w:p>
    <w:p w14:paraId="6114C32B" w14:textId="77777777" w:rsid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 xml:space="preserve"> kredyt będzie spłacony nie później niż ostatniego dnia roboczego danego roku,</w:t>
      </w:r>
    </w:p>
    <w:p w14:paraId="4EDA10E9" w14:textId="6A7860A1" w:rsidR="003609EC" w:rsidRDefault="00873524"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o</w:t>
      </w:r>
      <w:r w:rsidR="00151A58" w:rsidRPr="003609EC">
        <w:rPr>
          <w:rFonts w:ascii="Times New Roman" w:hAnsi="Times New Roman"/>
          <w:color w:val="000000"/>
          <w:sz w:val="24"/>
          <w:szCs w:val="24"/>
        </w:rPr>
        <w:t>procentowanie kredytu krótkoterminowego będzie się opierało o stawkę WIBOR 1M</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oraz stałą marżę Wykonawcy w całym okresie obowiązywania umowy. Naliczanie odsetek następować będzie w oparciu o stawkę z ostatniego dnia roboczego notowania</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WIBOR 1M z miesiąca poprzedzającego kolejny okres (miesiąc) odsetkowy.</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Każdorazowo ustalona stopa procentowa będzie obowiązywała od pierwszego dnia</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miesiąca rozpoczynającego kolejny okres odsetkowy</w:t>
      </w:r>
      <w:r w:rsidR="003609EC">
        <w:rPr>
          <w:rFonts w:ascii="Times New Roman" w:hAnsi="Times New Roman"/>
          <w:color w:val="000000"/>
          <w:sz w:val="24"/>
          <w:szCs w:val="24"/>
        </w:rPr>
        <w:t>,</w:t>
      </w:r>
    </w:p>
    <w:p w14:paraId="78B2DBBC" w14:textId="77777777" w:rsidR="00E2715A" w:rsidRPr="00E2715A" w:rsidRDefault="00151A58" w:rsidP="00E2715A">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sz w:val="24"/>
          <w:szCs w:val="24"/>
          <w:lang w:eastAsia="pl-PL"/>
        </w:rPr>
      </w:pPr>
      <w:r w:rsidRPr="00E2715A">
        <w:rPr>
          <w:rFonts w:ascii="Times New Roman" w:hAnsi="Times New Roman"/>
          <w:sz w:val="24"/>
          <w:szCs w:val="24"/>
        </w:rPr>
        <w:t xml:space="preserve">zabezpieczeniem kredytu w rachunku bieżącym budżetu Gminy </w:t>
      </w:r>
      <w:r w:rsidR="000C5DE7" w:rsidRPr="00E2715A">
        <w:rPr>
          <w:rFonts w:ascii="Times New Roman" w:hAnsi="Times New Roman"/>
          <w:sz w:val="24"/>
          <w:szCs w:val="24"/>
        </w:rPr>
        <w:t xml:space="preserve">Waganiec </w:t>
      </w:r>
      <w:r w:rsidRPr="00E2715A">
        <w:rPr>
          <w:rFonts w:ascii="Times New Roman" w:hAnsi="Times New Roman"/>
          <w:sz w:val="24"/>
          <w:szCs w:val="24"/>
        </w:rPr>
        <w:t>stanowić</w:t>
      </w:r>
      <w:r w:rsidR="000C5DE7" w:rsidRPr="00E2715A">
        <w:rPr>
          <w:rFonts w:ascii="Times New Roman" w:hAnsi="Times New Roman"/>
        </w:rPr>
        <w:t xml:space="preserve"> </w:t>
      </w:r>
      <w:r w:rsidRPr="00E2715A">
        <w:rPr>
          <w:rFonts w:ascii="Times New Roman" w:hAnsi="Times New Roman"/>
          <w:sz w:val="24"/>
          <w:szCs w:val="24"/>
        </w:rPr>
        <w:t xml:space="preserve">będzie weksel in blanco wraz z deklaracją wekslową. Na </w:t>
      </w:r>
      <w:r w:rsidR="00BA763B" w:rsidRPr="00E2715A">
        <w:rPr>
          <w:rFonts w:ascii="Times New Roman" w:hAnsi="Times New Roman"/>
          <w:sz w:val="24"/>
          <w:szCs w:val="24"/>
        </w:rPr>
        <w:t xml:space="preserve">deklaracji wekslowej </w:t>
      </w:r>
      <w:r w:rsidRPr="00E2715A">
        <w:rPr>
          <w:rFonts w:ascii="Times New Roman" w:hAnsi="Times New Roman"/>
          <w:sz w:val="24"/>
          <w:szCs w:val="24"/>
        </w:rPr>
        <w:t>zostanie złożona</w:t>
      </w:r>
      <w:r w:rsidR="000C5DE7" w:rsidRPr="00E2715A">
        <w:rPr>
          <w:rFonts w:ascii="Times New Roman" w:hAnsi="Times New Roman"/>
          <w:sz w:val="24"/>
          <w:szCs w:val="24"/>
        </w:rPr>
        <w:t xml:space="preserve"> </w:t>
      </w:r>
      <w:r w:rsidRPr="00E2715A">
        <w:rPr>
          <w:rFonts w:ascii="Times New Roman" w:hAnsi="Times New Roman"/>
          <w:sz w:val="24"/>
          <w:szCs w:val="24"/>
        </w:rPr>
        <w:t>kontrasygnata Skarbnika Gminy</w:t>
      </w:r>
      <w:r w:rsidR="003609EC" w:rsidRPr="00E2715A">
        <w:rPr>
          <w:rFonts w:ascii="Times New Roman" w:hAnsi="Times New Roman"/>
          <w:sz w:val="24"/>
          <w:szCs w:val="24"/>
        </w:rPr>
        <w:t>,</w:t>
      </w:r>
    </w:p>
    <w:p w14:paraId="580EB98A" w14:textId="05F8396F" w:rsidR="00E2715A" w:rsidRPr="00E2715A" w:rsidRDefault="00E2715A" w:rsidP="00E2715A">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sz w:val="24"/>
          <w:szCs w:val="24"/>
          <w:lang w:eastAsia="pl-PL"/>
        </w:rPr>
      </w:pPr>
      <w:r w:rsidRPr="00E2715A">
        <w:rPr>
          <w:rFonts w:ascii="Times New Roman" w:hAnsi="Times New Roman"/>
          <w:sz w:val="24"/>
          <w:szCs w:val="24"/>
        </w:rPr>
        <w:t>o wysokości oprocentowania w każdym miesiącu Wykonawca zawiadomi</w:t>
      </w:r>
      <w:r w:rsidRPr="00E2715A">
        <w:rPr>
          <w:rFonts w:ascii="Times New Roman" w:hAnsi="Times New Roman"/>
          <w:sz w:val="24"/>
          <w:szCs w:val="24"/>
        </w:rPr>
        <w:br/>
        <w:t xml:space="preserve">Zamawiającego. Naliczanie i pobieranie odsetek od wykorzystanego kredytu                w rachunku bieżącym powinno następować co miesiąc w ostatnim dniu roboczym każdego miesiąca. Spłata odsetek za miesiąc grudzień nastąpi do 31 </w:t>
      </w:r>
      <w:r w:rsidRPr="00E2715A">
        <w:rPr>
          <w:rFonts w:ascii="Times New Roman" w:hAnsi="Times New Roman"/>
          <w:sz w:val="24"/>
          <w:szCs w:val="24"/>
        </w:rPr>
        <w:lastRenderedPageBreak/>
        <w:t>grudnia każdego roku budżetowego</w:t>
      </w:r>
      <w:r w:rsidRPr="00E2715A">
        <w:rPr>
          <w:rFonts w:ascii="Times New Roman" w:hAnsi="Times New Roman"/>
        </w:rPr>
        <w:t>.</w:t>
      </w:r>
    </w:p>
    <w:bookmarkEnd w:id="0"/>
    <w:p w14:paraId="52334431" w14:textId="77777777" w:rsidR="0063395F" w:rsidRPr="000C5DE7" w:rsidRDefault="0063395F" w:rsidP="0063395F">
      <w:pPr>
        <w:widowControl w:val="0"/>
        <w:tabs>
          <w:tab w:val="left" w:pos="720"/>
          <w:tab w:val="left" w:pos="993"/>
        </w:tabs>
        <w:spacing w:after="0" w:line="240" w:lineRule="auto"/>
        <w:ind w:left="1440"/>
        <w:jc w:val="both"/>
        <w:rPr>
          <w:rFonts w:ascii="Times New Roman" w:eastAsia="Times New Roman" w:hAnsi="Times New Roman"/>
          <w:bCs/>
          <w:color w:val="000000"/>
          <w:sz w:val="24"/>
          <w:szCs w:val="24"/>
          <w:lang w:eastAsia="pl-PL"/>
        </w:rPr>
      </w:pPr>
    </w:p>
    <w:bookmarkEnd w:id="1"/>
    <w:p w14:paraId="27E49285" w14:textId="05009F2F" w:rsidR="00FC4754" w:rsidRPr="0063395F" w:rsidRDefault="00C11D60" w:rsidP="00FC4754">
      <w:pPr>
        <w:pStyle w:val="Akapitzlist"/>
        <w:numPr>
          <w:ilvl w:val="0"/>
          <w:numId w:val="23"/>
        </w:numPr>
        <w:autoSpaceDE w:val="0"/>
        <w:autoSpaceDN w:val="0"/>
        <w:adjustRightInd w:val="0"/>
        <w:spacing w:after="0" w:line="360" w:lineRule="auto"/>
        <w:jc w:val="both"/>
        <w:rPr>
          <w:rFonts w:ascii="Times New Roman" w:hAnsi="Times New Roman"/>
          <w:bCs/>
          <w:sz w:val="24"/>
          <w:szCs w:val="24"/>
          <w:lang w:eastAsia="pl-PL"/>
        </w:rPr>
      </w:pPr>
      <w:r w:rsidRPr="00C11D60">
        <w:rPr>
          <w:rFonts w:ascii="Times New Roman" w:hAnsi="Times New Roman"/>
          <w:bCs/>
          <w:sz w:val="24"/>
          <w:szCs w:val="24"/>
          <w:lang w:eastAsia="pl-PL"/>
        </w:rPr>
        <w:t>Dodatkowe informacje Zamawiającego:</w:t>
      </w:r>
    </w:p>
    <w:tbl>
      <w:tblPr>
        <w:tblW w:w="10642" w:type="dxa"/>
        <w:tblInd w:w="-794" w:type="dxa"/>
        <w:tblCellMar>
          <w:left w:w="70" w:type="dxa"/>
          <w:right w:w="70" w:type="dxa"/>
        </w:tblCellMar>
        <w:tblLook w:val="04A0" w:firstRow="1" w:lastRow="0" w:firstColumn="1" w:lastColumn="0" w:noHBand="0" w:noVBand="1"/>
      </w:tblPr>
      <w:tblGrid>
        <w:gridCol w:w="440"/>
        <w:gridCol w:w="3115"/>
        <w:gridCol w:w="1487"/>
        <w:gridCol w:w="1773"/>
        <w:gridCol w:w="211"/>
        <w:gridCol w:w="3616"/>
      </w:tblGrid>
      <w:tr w:rsidR="00C11D60" w:rsidRPr="00C11D60" w14:paraId="286C0C47" w14:textId="77777777" w:rsidTr="007E7E83">
        <w:trPr>
          <w:trHeight w:val="143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14E7"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Lp.</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14:paraId="2F81C75F" w14:textId="77777777"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Podmioty objęte obsługą bankową</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0CA5F1B" w14:textId="138C8DC4"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Średnia miesięczna ilość przelewów</w:t>
            </w:r>
          </w:p>
        </w:tc>
        <w:tc>
          <w:tcPr>
            <w:tcW w:w="1773" w:type="dxa"/>
            <w:tcBorders>
              <w:top w:val="single" w:sz="4" w:space="0" w:color="auto"/>
              <w:left w:val="nil"/>
              <w:bottom w:val="single" w:sz="4" w:space="0" w:color="auto"/>
              <w:right w:val="nil"/>
            </w:tcBorders>
          </w:tcPr>
          <w:p w14:paraId="2B4B87C3" w14:textId="77777777" w:rsidR="00FC4754" w:rsidRDefault="00FC4754" w:rsidP="00C11D60">
            <w:pPr>
              <w:spacing w:after="0" w:line="240" w:lineRule="auto"/>
              <w:jc w:val="both"/>
              <w:rPr>
                <w:rFonts w:ascii="Times New Roman" w:eastAsia="Times New Roman" w:hAnsi="Times New Roman"/>
                <w:color w:val="000000"/>
                <w:sz w:val="20"/>
                <w:szCs w:val="20"/>
                <w:lang w:eastAsia="pl-PL"/>
              </w:rPr>
            </w:pPr>
          </w:p>
          <w:p w14:paraId="5E04B5EC" w14:textId="43C302B4" w:rsidR="00C11D60" w:rsidRPr="00C11D60" w:rsidRDefault="00FC4754" w:rsidP="00CC092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Ilość rachunków bankowych jednostki na dzień 30.11.2020 r.</w:t>
            </w:r>
          </w:p>
        </w:tc>
        <w:tc>
          <w:tcPr>
            <w:tcW w:w="211" w:type="dxa"/>
            <w:tcBorders>
              <w:top w:val="single" w:sz="4" w:space="0" w:color="auto"/>
              <w:left w:val="nil"/>
              <w:bottom w:val="single" w:sz="4" w:space="0" w:color="auto"/>
              <w:right w:val="single" w:sz="4" w:space="0" w:color="auto"/>
            </w:tcBorders>
            <w:shd w:val="clear" w:color="auto" w:fill="auto"/>
            <w:vAlign w:val="center"/>
            <w:hideMark/>
          </w:tcPr>
          <w:p w14:paraId="0EAF4F40" w14:textId="1C38CDF2" w:rsidR="00C11D60" w:rsidRPr="00C11D60" w:rsidRDefault="00C11D60" w:rsidP="00FC4754">
            <w:pPr>
              <w:spacing w:after="0" w:line="240" w:lineRule="auto"/>
              <w:jc w:val="both"/>
              <w:rPr>
                <w:rFonts w:ascii="Times New Roman" w:eastAsia="Times New Roman" w:hAnsi="Times New Roman"/>
                <w:color w:val="000000"/>
                <w:sz w:val="20"/>
                <w:szCs w:val="20"/>
                <w:lang w:eastAsia="pl-PL"/>
              </w:rPr>
            </w:pP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768005D1" w14:textId="6488C6FC"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Ilość użytkowników korzystających</w:t>
            </w:r>
            <w:r w:rsidR="00FC4754">
              <w:rPr>
                <w:rFonts w:ascii="Times New Roman" w:eastAsia="Times New Roman" w:hAnsi="Times New Roman"/>
                <w:color w:val="000000"/>
                <w:sz w:val="20"/>
                <w:szCs w:val="20"/>
                <w:lang w:eastAsia="pl-PL"/>
              </w:rPr>
              <w:t xml:space="preserve">                  </w:t>
            </w:r>
            <w:r w:rsidRPr="00C11D60">
              <w:rPr>
                <w:rFonts w:ascii="Times New Roman" w:eastAsia="Times New Roman" w:hAnsi="Times New Roman"/>
                <w:color w:val="000000"/>
                <w:sz w:val="20"/>
                <w:szCs w:val="20"/>
                <w:lang w:eastAsia="pl-PL"/>
              </w:rPr>
              <w:t xml:space="preserve">z dostępu do bankowości elektronicznej na dzień </w:t>
            </w:r>
            <w:r>
              <w:rPr>
                <w:rFonts w:ascii="Times New Roman" w:eastAsia="Times New Roman" w:hAnsi="Times New Roman"/>
                <w:color w:val="000000"/>
                <w:sz w:val="20"/>
                <w:szCs w:val="20"/>
                <w:lang w:eastAsia="pl-PL"/>
              </w:rPr>
              <w:t>30</w:t>
            </w:r>
            <w:r w:rsidRPr="00C11D60">
              <w:rPr>
                <w:rFonts w:ascii="Times New Roman" w:eastAsia="Times New Roman" w:hAnsi="Times New Roman"/>
                <w:color w:val="000000"/>
                <w:sz w:val="20"/>
                <w:szCs w:val="20"/>
                <w:lang w:eastAsia="pl-PL"/>
              </w:rPr>
              <w:t>.</w:t>
            </w:r>
            <w:r>
              <w:rPr>
                <w:rFonts w:ascii="Times New Roman" w:eastAsia="Times New Roman" w:hAnsi="Times New Roman"/>
                <w:color w:val="000000"/>
                <w:sz w:val="20"/>
                <w:szCs w:val="20"/>
                <w:lang w:eastAsia="pl-PL"/>
              </w:rPr>
              <w:t>11</w:t>
            </w:r>
            <w:r w:rsidRPr="00C11D60">
              <w:rPr>
                <w:rFonts w:ascii="Times New Roman" w:eastAsia="Times New Roman" w:hAnsi="Times New Roman"/>
                <w:color w:val="000000"/>
                <w:sz w:val="20"/>
                <w:szCs w:val="20"/>
                <w:lang w:eastAsia="pl-PL"/>
              </w:rPr>
              <w:t>.2020 r.</w:t>
            </w:r>
          </w:p>
        </w:tc>
      </w:tr>
      <w:tr w:rsidR="00C11D60" w:rsidRPr="00C11D60" w14:paraId="7425DD2B"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1FC241" w14:textId="5A696DF8"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1</w:t>
            </w:r>
          </w:p>
        </w:tc>
        <w:tc>
          <w:tcPr>
            <w:tcW w:w="3115" w:type="dxa"/>
            <w:tcBorders>
              <w:top w:val="nil"/>
              <w:left w:val="nil"/>
              <w:bottom w:val="single" w:sz="4" w:space="0" w:color="auto"/>
              <w:right w:val="single" w:sz="4" w:space="0" w:color="auto"/>
            </w:tcBorders>
            <w:shd w:val="clear" w:color="auto" w:fill="auto"/>
            <w:noWrap/>
            <w:vAlign w:val="center"/>
            <w:hideMark/>
          </w:tcPr>
          <w:p w14:paraId="616C15DF" w14:textId="6A0C5909" w:rsidR="00C11D60" w:rsidRPr="00C11D60" w:rsidRDefault="00C11D60" w:rsidP="006C2A5F">
            <w:pPr>
              <w:spacing w:after="0" w:line="240" w:lineRule="auto"/>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Gmina Waganiec</w:t>
            </w:r>
          </w:p>
        </w:tc>
        <w:tc>
          <w:tcPr>
            <w:tcW w:w="1487" w:type="dxa"/>
            <w:tcBorders>
              <w:top w:val="nil"/>
              <w:left w:val="nil"/>
              <w:bottom w:val="single" w:sz="4" w:space="0" w:color="auto"/>
              <w:right w:val="single" w:sz="4" w:space="0" w:color="auto"/>
            </w:tcBorders>
            <w:shd w:val="clear" w:color="auto" w:fill="auto"/>
            <w:noWrap/>
            <w:vAlign w:val="center"/>
            <w:hideMark/>
          </w:tcPr>
          <w:p w14:paraId="0A8FF930" w14:textId="267B8AE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275</w:t>
            </w:r>
          </w:p>
        </w:tc>
        <w:tc>
          <w:tcPr>
            <w:tcW w:w="1773" w:type="dxa"/>
            <w:tcBorders>
              <w:top w:val="nil"/>
              <w:left w:val="nil"/>
              <w:bottom w:val="single" w:sz="4" w:space="0" w:color="auto"/>
              <w:right w:val="nil"/>
            </w:tcBorders>
          </w:tcPr>
          <w:p w14:paraId="79ED5387" w14:textId="31B9201F"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19</w:t>
            </w:r>
          </w:p>
        </w:tc>
        <w:tc>
          <w:tcPr>
            <w:tcW w:w="211" w:type="dxa"/>
            <w:tcBorders>
              <w:top w:val="nil"/>
              <w:left w:val="nil"/>
              <w:bottom w:val="single" w:sz="4" w:space="0" w:color="auto"/>
              <w:right w:val="single" w:sz="4" w:space="0" w:color="auto"/>
            </w:tcBorders>
            <w:shd w:val="clear" w:color="auto" w:fill="auto"/>
            <w:noWrap/>
            <w:vAlign w:val="center"/>
            <w:hideMark/>
          </w:tcPr>
          <w:p w14:paraId="50574C80" w14:textId="79CF2783"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401EAED4" w14:textId="5BC234A2"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8</w:t>
            </w:r>
          </w:p>
        </w:tc>
      </w:tr>
      <w:tr w:rsidR="00C11D60" w:rsidRPr="00C11D60" w14:paraId="422A3A59"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A2B8DF"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2</w:t>
            </w:r>
          </w:p>
        </w:tc>
        <w:tc>
          <w:tcPr>
            <w:tcW w:w="3115" w:type="dxa"/>
            <w:tcBorders>
              <w:top w:val="nil"/>
              <w:left w:val="nil"/>
              <w:bottom w:val="single" w:sz="4" w:space="0" w:color="auto"/>
              <w:right w:val="single" w:sz="4" w:space="0" w:color="auto"/>
            </w:tcBorders>
            <w:shd w:val="clear" w:color="auto" w:fill="auto"/>
            <w:noWrap/>
            <w:vAlign w:val="center"/>
            <w:hideMark/>
          </w:tcPr>
          <w:p w14:paraId="5C9B45C3" w14:textId="68E6E158"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Gminna Biblioteka Publiczna</w:t>
            </w:r>
          </w:p>
        </w:tc>
        <w:tc>
          <w:tcPr>
            <w:tcW w:w="1487" w:type="dxa"/>
            <w:tcBorders>
              <w:top w:val="nil"/>
              <w:left w:val="nil"/>
              <w:bottom w:val="single" w:sz="4" w:space="0" w:color="auto"/>
              <w:right w:val="single" w:sz="4" w:space="0" w:color="auto"/>
            </w:tcBorders>
            <w:shd w:val="clear" w:color="auto" w:fill="auto"/>
            <w:noWrap/>
            <w:vAlign w:val="center"/>
            <w:hideMark/>
          </w:tcPr>
          <w:p w14:paraId="4BD02254" w14:textId="03D5038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15</w:t>
            </w:r>
          </w:p>
        </w:tc>
        <w:tc>
          <w:tcPr>
            <w:tcW w:w="1773" w:type="dxa"/>
            <w:tcBorders>
              <w:top w:val="nil"/>
              <w:left w:val="nil"/>
              <w:bottom w:val="single" w:sz="4" w:space="0" w:color="auto"/>
              <w:right w:val="nil"/>
            </w:tcBorders>
          </w:tcPr>
          <w:p w14:paraId="43B5DA90" w14:textId="26B344C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w:t>
            </w:r>
          </w:p>
        </w:tc>
        <w:tc>
          <w:tcPr>
            <w:tcW w:w="211" w:type="dxa"/>
            <w:tcBorders>
              <w:top w:val="nil"/>
              <w:left w:val="nil"/>
              <w:bottom w:val="single" w:sz="4" w:space="0" w:color="auto"/>
              <w:right w:val="single" w:sz="4" w:space="0" w:color="auto"/>
            </w:tcBorders>
            <w:shd w:val="clear" w:color="auto" w:fill="auto"/>
            <w:noWrap/>
            <w:vAlign w:val="center"/>
            <w:hideMark/>
          </w:tcPr>
          <w:p w14:paraId="0AC1DE37" w14:textId="1B2BD8B5"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4A769475" w14:textId="21B1B24B"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w:t>
            </w:r>
          </w:p>
        </w:tc>
      </w:tr>
      <w:tr w:rsidR="00C11D60" w:rsidRPr="00C11D60" w14:paraId="4B74B014"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0D4D1C"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3</w:t>
            </w:r>
          </w:p>
        </w:tc>
        <w:tc>
          <w:tcPr>
            <w:tcW w:w="3115" w:type="dxa"/>
            <w:tcBorders>
              <w:top w:val="nil"/>
              <w:left w:val="nil"/>
              <w:bottom w:val="single" w:sz="4" w:space="0" w:color="auto"/>
              <w:right w:val="single" w:sz="4" w:space="0" w:color="auto"/>
            </w:tcBorders>
            <w:shd w:val="clear" w:color="auto" w:fill="auto"/>
            <w:noWrap/>
            <w:vAlign w:val="center"/>
            <w:hideMark/>
          </w:tcPr>
          <w:p w14:paraId="3E5410C6" w14:textId="7BB58C8A"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Gminny Ośrodek Pomocy Społecznej</w:t>
            </w:r>
          </w:p>
        </w:tc>
        <w:tc>
          <w:tcPr>
            <w:tcW w:w="1487" w:type="dxa"/>
            <w:tcBorders>
              <w:top w:val="nil"/>
              <w:left w:val="nil"/>
              <w:bottom w:val="single" w:sz="4" w:space="0" w:color="auto"/>
              <w:right w:val="single" w:sz="4" w:space="0" w:color="auto"/>
            </w:tcBorders>
            <w:shd w:val="clear" w:color="auto" w:fill="auto"/>
            <w:noWrap/>
            <w:vAlign w:val="center"/>
            <w:hideMark/>
          </w:tcPr>
          <w:p w14:paraId="3A146175" w14:textId="7CCAFFD3"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1100</w:t>
            </w:r>
          </w:p>
        </w:tc>
        <w:tc>
          <w:tcPr>
            <w:tcW w:w="1773" w:type="dxa"/>
            <w:tcBorders>
              <w:top w:val="nil"/>
              <w:left w:val="nil"/>
              <w:bottom w:val="single" w:sz="4" w:space="0" w:color="auto"/>
              <w:right w:val="nil"/>
            </w:tcBorders>
          </w:tcPr>
          <w:p w14:paraId="273ACBF8" w14:textId="7A7377CE"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6</w:t>
            </w:r>
          </w:p>
        </w:tc>
        <w:tc>
          <w:tcPr>
            <w:tcW w:w="211" w:type="dxa"/>
            <w:tcBorders>
              <w:top w:val="nil"/>
              <w:left w:val="nil"/>
              <w:bottom w:val="single" w:sz="4" w:space="0" w:color="auto"/>
              <w:right w:val="single" w:sz="4" w:space="0" w:color="auto"/>
            </w:tcBorders>
            <w:shd w:val="clear" w:color="auto" w:fill="auto"/>
            <w:noWrap/>
            <w:vAlign w:val="center"/>
            <w:hideMark/>
          </w:tcPr>
          <w:p w14:paraId="3AEBA410" w14:textId="7C256500"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7D01DC7D" w14:textId="77B94B37"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5948AF33"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93D518"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4</w:t>
            </w:r>
          </w:p>
        </w:tc>
        <w:tc>
          <w:tcPr>
            <w:tcW w:w="3115" w:type="dxa"/>
            <w:tcBorders>
              <w:top w:val="nil"/>
              <w:left w:val="nil"/>
              <w:bottom w:val="single" w:sz="4" w:space="0" w:color="auto"/>
              <w:right w:val="single" w:sz="4" w:space="0" w:color="auto"/>
            </w:tcBorders>
            <w:shd w:val="clear" w:color="auto" w:fill="auto"/>
            <w:noWrap/>
            <w:vAlign w:val="center"/>
            <w:hideMark/>
          </w:tcPr>
          <w:p w14:paraId="0062CDCB" w14:textId="5C7058B2"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Zespół Szkół w Zbrachlinie</w:t>
            </w:r>
          </w:p>
        </w:tc>
        <w:tc>
          <w:tcPr>
            <w:tcW w:w="1487" w:type="dxa"/>
            <w:tcBorders>
              <w:top w:val="nil"/>
              <w:left w:val="nil"/>
              <w:bottom w:val="single" w:sz="4" w:space="0" w:color="auto"/>
              <w:right w:val="single" w:sz="4" w:space="0" w:color="auto"/>
            </w:tcBorders>
            <w:shd w:val="clear" w:color="auto" w:fill="auto"/>
            <w:noWrap/>
            <w:vAlign w:val="center"/>
            <w:hideMark/>
          </w:tcPr>
          <w:p w14:paraId="697D9094" w14:textId="5C2A3F1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165</w:t>
            </w:r>
          </w:p>
        </w:tc>
        <w:tc>
          <w:tcPr>
            <w:tcW w:w="1773" w:type="dxa"/>
            <w:tcBorders>
              <w:top w:val="nil"/>
              <w:left w:val="nil"/>
              <w:bottom w:val="single" w:sz="4" w:space="0" w:color="auto"/>
              <w:right w:val="nil"/>
            </w:tcBorders>
          </w:tcPr>
          <w:p w14:paraId="0E163334" w14:textId="17C5522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7</w:t>
            </w:r>
          </w:p>
        </w:tc>
        <w:tc>
          <w:tcPr>
            <w:tcW w:w="211" w:type="dxa"/>
            <w:tcBorders>
              <w:top w:val="nil"/>
              <w:left w:val="nil"/>
              <w:bottom w:val="single" w:sz="4" w:space="0" w:color="auto"/>
              <w:right w:val="single" w:sz="4" w:space="0" w:color="auto"/>
            </w:tcBorders>
            <w:shd w:val="clear" w:color="auto" w:fill="auto"/>
            <w:noWrap/>
            <w:vAlign w:val="center"/>
            <w:hideMark/>
          </w:tcPr>
          <w:p w14:paraId="11206193" w14:textId="4E4A77BC"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24C042B" w14:textId="29E82445"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2B3A78FF"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761F9A"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5</w:t>
            </w:r>
          </w:p>
        </w:tc>
        <w:tc>
          <w:tcPr>
            <w:tcW w:w="3115" w:type="dxa"/>
            <w:tcBorders>
              <w:top w:val="nil"/>
              <w:left w:val="nil"/>
              <w:bottom w:val="single" w:sz="4" w:space="0" w:color="auto"/>
              <w:right w:val="single" w:sz="4" w:space="0" w:color="auto"/>
            </w:tcBorders>
            <w:shd w:val="clear" w:color="auto" w:fill="auto"/>
            <w:noWrap/>
            <w:vAlign w:val="center"/>
            <w:hideMark/>
          </w:tcPr>
          <w:p w14:paraId="52A73C3F" w14:textId="26629AE8"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Zespół Szkół w Brudnowie</w:t>
            </w:r>
          </w:p>
        </w:tc>
        <w:tc>
          <w:tcPr>
            <w:tcW w:w="1487" w:type="dxa"/>
            <w:tcBorders>
              <w:top w:val="nil"/>
              <w:left w:val="nil"/>
              <w:bottom w:val="single" w:sz="4" w:space="0" w:color="auto"/>
              <w:right w:val="single" w:sz="4" w:space="0" w:color="auto"/>
            </w:tcBorders>
            <w:shd w:val="clear" w:color="auto" w:fill="auto"/>
            <w:noWrap/>
            <w:vAlign w:val="center"/>
            <w:hideMark/>
          </w:tcPr>
          <w:p w14:paraId="74BF2CE7" w14:textId="7DE81ED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110</w:t>
            </w:r>
          </w:p>
        </w:tc>
        <w:tc>
          <w:tcPr>
            <w:tcW w:w="1773" w:type="dxa"/>
            <w:tcBorders>
              <w:top w:val="nil"/>
              <w:left w:val="nil"/>
              <w:bottom w:val="single" w:sz="4" w:space="0" w:color="auto"/>
              <w:right w:val="nil"/>
            </w:tcBorders>
          </w:tcPr>
          <w:p w14:paraId="7ECB3C7F" w14:textId="7DAE0366"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4</w:t>
            </w:r>
          </w:p>
        </w:tc>
        <w:tc>
          <w:tcPr>
            <w:tcW w:w="211" w:type="dxa"/>
            <w:tcBorders>
              <w:top w:val="nil"/>
              <w:left w:val="nil"/>
              <w:bottom w:val="single" w:sz="4" w:space="0" w:color="auto"/>
              <w:right w:val="single" w:sz="4" w:space="0" w:color="auto"/>
            </w:tcBorders>
            <w:shd w:val="clear" w:color="auto" w:fill="auto"/>
            <w:noWrap/>
            <w:vAlign w:val="center"/>
            <w:hideMark/>
          </w:tcPr>
          <w:p w14:paraId="652A88F6" w14:textId="433941F8"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BD526B3" w14:textId="2308F693"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20ACA411"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408B8D"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6</w:t>
            </w:r>
          </w:p>
        </w:tc>
        <w:tc>
          <w:tcPr>
            <w:tcW w:w="3115" w:type="dxa"/>
            <w:tcBorders>
              <w:top w:val="nil"/>
              <w:left w:val="nil"/>
              <w:bottom w:val="single" w:sz="4" w:space="0" w:color="auto"/>
              <w:right w:val="single" w:sz="4" w:space="0" w:color="auto"/>
            </w:tcBorders>
            <w:shd w:val="clear" w:color="auto" w:fill="auto"/>
            <w:noWrap/>
            <w:vAlign w:val="center"/>
            <w:hideMark/>
          </w:tcPr>
          <w:p w14:paraId="303693EA" w14:textId="2033485F"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Szkoła Podstawowa w Niszczewach</w:t>
            </w:r>
          </w:p>
        </w:tc>
        <w:tc>
          <w:tcPr>
            <w:tcW w:w="1487" w:type="dxa"/>
            <w:tcBorders>
              <w:top w:val="nil"/>
              <w:left w:val="nil"/>
              <w:bottom w:val="single" w:sz="4" w:space="0" w:color="auto"/>
              <w:right w:val="single" w:sz="4" w:space="0" w:color="auto"/>
            </w:tcBorders>
            <w:shd w:val="clear" w:color="auto" w:fill="auto"/>
            <w:noWrap/>
            <w:vAlign w:val="center"/>
            <w:hideMark/>
          </w:tcPr>
          <w:p w14:paraId="38D53CDE" w14:textId="62BCBD1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65</w:t>
            </w:r>
          </w:p>
        </w:tc>
        <w:tc>
          <w:tcPr>
            <w:tcW w:w="1773" w:type="dxa"/>
            <w:tcBorders>
              <w:top w:val="nil"/>
              <w:left w:val="nil"/>
              <w:bottom w:val="single" w:sz="4" w:space="0" w:color="auto"/>
              <w:right w:val="nil"/>
            </w:tcBorders>
          </w:tcPr>
          <w:p w14:paraId="10B462D8" w14:textId="28ACB1E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4</w:t>
            </w:r>
          </w:p>
        </w:tc>
        <w:tc>
          <w:tcPr>
            <w:tcW w:w="211" w:type="dxa"/>
            <w:tcBorders>
              <w:top w:val="nil"/>
              <w:left w:val="nil"/>
              <w:bottom w:val="single" w:sz="4" w:space="0" w:color="auto"/>
              <w:right w:val="single" w:sz="4" w:space="0" w:color="auto"/>
            </w:tcBorders>
            <w:shd w:val="clear" w:color="auto" w:fill="auto"/>
            <w:noWrap/>
            <w:vAlign w:val="center"/>
            <w:hideMark/>
          </w:tcPr>
          <w:p w14:paraId="678CE7B7" w14:textId="3C867D99"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3A233DE" w14:textId="0432919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bl>
    <w:p w14:paraId="64368653" w14:textId="091EABF7" w:rsidR="0063395F" w:rsidRDefault="0063395F" w:rsidP="0063395F">
      <w:pPr>
        <w:pStyle w:val="Akapitzlist"/>
        <w:ind w:left="851"/>
        <w:jc w:val="both"/>
        <w:rPr>
          <w:rFonts w:ascii="Times New Roman" w:hAnsi="Times New Roman"/>
          <w:sz w:val="24"/>
          <w:szCs w:val="24"/>
        </w:rPr>
      </w:pPr>
    </w:p>
    <w:p w14:paraId="7E355060" w14:textId="26284B65" w:rsidR="00483568" w:rsidRDefault="00483568" w:rsidP="00483568">
      <w:pPr>
        <w:pStyle w:val="Akapitzlist"/>
        <w:ind w:left="709"/>
        <w:jc w:val="both"/>
        <w:rPr>
          <w:rFonts w:ascii="Times New Roman" w:hAnsi="Times New Roman"/>
          <w:sz w:val="24"/>
          <w:szCs w:val="24"/>
        </w:rPr>
      </w:pPr>
      <w:r>
        <w:rPr>
          <w:rFonts w:ascii="Times New Roman" w:hAnsi="Times New Roman"/>
          <w:sz w:val="24"/>
          <w:szCs w:val="24"/>
        </w:rPr>
        <w:t>Podane ilości są szacunkowe i mogą ulec zmianie w trakcie realizacji umowy.</w:t>
      </w:r>
    </w:p>
    <w:p w14:paraId="72E123ED" w14:textId="77777777" w:rsidR="00483568" w:rsidRDefault="00483568" w:rsidP="00483568">
      <w:pPr>
        <w:pStyle w:val="Akapitzlist"/>
        <w:ind w:left="709"/>
        <w:jc w:val="both"/>
        <w:rPr>
          <w:rFonts w:ascii="Times New Roman" w:hAnsi="Times New Roman"/>
          <w:sz w:val="24"/>
          <w:szCs w:val="24"/>
        </w:rPr>
      </w:pPr>
    </w:p>
    <w:p w14:paraId="317B934D" w14:textId="67436052" w:rsidR="0063395F" w:rsidRPr="0063395F" w:rsidRDefault="0063395F" w:rsidP="0063395F">
      <w:pPr>
        <w:pStyle w:val="Akapitzlist"/>
        <w:numPr>
          <w:ilvl w:val="0"/>
          <w:numId w:val="26"/>
        </w:numPr>
        <w:tabs>
          <w:tab w:val="left" w:pos="993"/>
        </w:tabs>
        <w:ind w:left="709" w:hanging="425"/>
        <w:jc w:val="both"/>
        <w:rPr>
          <w:rFonts w:ascii="Times New Roman" w:hAnsi="Times New Roman"/>
          <w:sz w:val="24"/>
          <w:szCs w:val="24"/>
        </w:rPr>
      </w:pPr>
      <w:r w:rsidRPr="0063395F">
        <w:rPr>
          <w:rFonts w:ascii="Times New Roman" w:hAnsi="Times New Roman"/>
          <w:sz w:val="24"/>
          <w:szCs w:val="24"/>
        </w:rPr>
        <w:t xml:space="preserve">Każda z </w:t>
      </w:r>
      <w:r w:rsidR="00E2715A">
        <w:rPr>
          <w:rFonts w:ascii="Times New Roman" w:hAnsi="Times New Roman"/>
          <w:sz w:val="24"/>
          <w:szCs w:val="24"/>
        </w:rPr>
        <w:t xml:space="preserve">sześciu </w:t>
      </w:r>
      <w:r w:rsidRPr="0063395F">
        <w:rPr>
          <w:rFonts w:ascii="Times New Roman" w:hAnsi="Times New Roman"/>
          <w:sz w:val="24"/>
          <w:szCs w:val="24"/>
        </w:rPr>
        <w:t xml:space="preserve">powyższych jednostek indywidualnie podpisze umowę prowadzenia </w:t>
      </w:r>
    </w:p>
    <w:p w14:paraId="4FAB998C" w14:textId="422C2AD1" w:rsidR="0063395F" w:rsidRDefault="0063395F" w:rsidP="007965C3">
      <w:pPr>
        <w:pStyle w:val="Akapitzlist"/>
        <w:spacing w:line="240" w:lineRule="auto"/>
        <w:ind w:left="709"/>
        <w:jc w:val="both"/>
        <w:rPr>
          <w:rFonts w:ascii="Times New Roman" w:hAnsi="Times New Roman"/>
          <w:sz w:val="24"/>
          <w:szCs w:val="24"/>
        </w:rPr>
      </w:pPr>
      <w:r w:rsidRPr="0063395F">
        <w:rPr>
          <w:rFonts w:ascii="Times New Roman" w:hAnsi="Times New Roman"/>
          <w:sz w:val="24"/>
          <w:szCs w:val="24"/>
        </w:rPr>
        <w:t xml:space="preserve">rachunków bankowych na zasadach wynikających z niniejszego postępowania. </w:t>
      </w:r>
      <w:r>
        <w:rPr>
          <w:rFonts w:ascii="Times New Roman" w:hAnsi="Times New Roman"/>
          <w:sz w:val="24"/>
          <w:szCs w:val="24"/>
        </w:rPr>
        <w:t xml:space="preserve">                       </w:t>
      </w:r>
      <w:r w:rsidRPr="0063395F">
        <w:rPr>
          <w:rFonts w:ascii="Times New Roman" w:hAnsi="Times New Roman"/>
          <w:sz w:val="24"/>
          <w:szCs w:val="24"/>
        </w:rPr>
        <w:t>W przypadku łączenia, przekształcenia  jednostek organizacyjnych Zamawiającego lub powoływania nowych jednostek organizacyjnych, Wykonawca zobowiązany jest do realizacji przedmiotowej usługi na warunkach zadeklarowanych w ofercie.</w:t>
      </w:r>
    </w:p>
    <w:p w14:paraId="79869D34" w14:textId="77777777" w:rsidR="007965C3" w:rsidRDefault="00483568" w:rsidP="007965C3">
      <w:pPr>
        <w:pStyle w:val="Akapitzlist"/>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Zamawiający informuje, że materiały dotyczące budżetu Gminy Waganiec są zamieszczone ma stronie internetowej </w:t>
      </w:r>
      <w:r w:rsidRPr="00483568">
        <w:rPr>
          <w:rFonts w:ascii="Times New Roman" w:hAnsi="Times New Roman"/>
          <w:sz w:val="24"/>
          <w:szCs w:val="24"/>
        </w:rPr>
        <w:t>www.waganiec.biuletyn.net</w:t>
      </w:r>
      <w:r>
        <w:rPr>
          <w:rFonts w:ascii="Times New Roman" w:hAnsi="Times New Roman"/>
          <w:sz w:val="24"/>
          <w:szCs w:val="24"/>
        </w:rPr>
        <w:t xml:space="preserve"> w zakładce: Finanse gminy.</w:t>
      </w:r>
    </w:p>
    <w:p w14:paraId="09318534" w14:textId="5925AF03" w:rsidR="007965C3" w:rsidRDefault="007965C3" w:rsidP="007965C3">
      <w:pPr>
        <w:pStyle w:val="Akapitzlist"/>
        <w:numPr>
          <w:ilvl w:val="0"/>
          <w:numId w:val="27"/>
        </w:numPr>
        <w:spacing w:line="240" w:lineRule="auto"/>
        <w:ind w:left="709" w:hanging="425"/>
        <w:jc w:val="both"/>
        <w:rPr>
          <w:rFonts w:ascii="Times New Roman" w:hAnsi="Times New Roman"/>
          <w:sz w:val="24"/>
          <w:szCs w:val="24"/>
        </w:rPr>
      </w:pPr>
      <w:r w:rsidRPr="007965C3">
        <w:rPr>
          <w:rFonts w:ascii="Times New Roman" w:hAnsi="Times New Roman"/>
          <w:sz w:val="24"/>
          <w:szCs w:val="24"/>
        </w:rPr>
        <w:t xml:space="preserve">Wdrożenie  systemu elektronicznej obsługi rachunków bankowych (instalacja, szkolenie pracowników, wydawanie kart, czytników i innych elementów niezbędnych do uruchomienia bankowości elektronicznej) i dokonanie innych czynności niezbędnych do zapewnienia prawidłowej obsługi bankowej Gminy i jednostek organizacyjnych nastąpi do dnia 1 stycznia 2021 roku. </w:t>
      </w:r>
    </w:p>
    <w:p w14:paraId="530654B3" w14:textId="4A501664" w:rsidR="00D659BA" w:rsidRPr="00D659BA" w:rsidRDefault="00D659BA" w:rsidP="00D659BA">
      <w:pPr>
        <w:pStyle w:val="Akapitzlist"/>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Załącznikami do </w:t>
      </w:r>
      <w:r w:rsidR="00300C28">
        <w:rPr>
          <w:rFonts w:ascii="Times New Roman" w:hAnsi="Times New Roman"/>
          <w:sz w:val="24"/>
          <w:szCs w:val="24"/>
        </w:rPr>
        <w:t>Zapytania</w:t>
      </w:r>
      <w:r>
        <w:rPr>
          <w:rFonts w:ascii="Times New Roman" w:hAnsi="Times New Roman"/>
          <w:sz w:val="24"/>
          <w:szCs w:val="24"/>
        </w:rPr>
        <w:t xml:space="preserve"> </w:t>
      </w:r>
      <w:r w:rsidR="00112FBD">
        <w:rPr>
          <w:rFonts w:ascii="Times New Roman" w:hAnsi="Times New Roman"/>
          <w:sz w:val="24"/>
          <w:szCs w:val="24"/>
        </w:rPr>
        <w:t xml:space="preserve">cenowego </w:t>
      </w:r>
      <w:r>
        <w:rPr>
          <w:rFonts w:ascii="Times New Roman" w:hAnsi="Times New Roman"/>
          <w:sz w:val="24"/>
          <w:szCs w:val="24"/>
        </w:rPr>
        <w:t xml:space="preserve">jest </w:t>
      </w:r>
      <w:r w:rsidRPr="00D659BA">
        <w:rPr>
          <w:rFonts w:ascii="Times New Roman" w:eastAsia="Times New Roman" w:hAnsi="Times New Roman"/>
          <w:bCs/>
          <w:kern w:val="32"/>
          <w:sz w:val="24"/>
          <w:szCs w:val="24"/>
          <w:lang w:eastAsia="pl-PL"/>
        </w:rPr>
        <w:t>Opinia Regionalnej Izby Obrachunkowej z wykonania budżetu Gminy Waganiec za I półrocze 2020 r.</w:t>
      </w:r>
      <w:r>
        <w:rPr>
          <w:rFonts w:ascii="Times New Roman" w:eastAsia="Times New Roman" w:hAnsi="Times New Roman"/>
          <w:bCs/>
          <w:kern w:val="32"/>
          <w:sz w:val="24"/>
          <w:szCs w:val="24"/>
          <w:lang w:eastAsia="pl-PL"/>
        </w:rPr>
        <w:t xml:space="preserve"> oraz </w:t>
      </w:r>
      <w:r w:rsidRPr="00D659BA">
        <w:rPr>
          <w:rFonts w:ascii="Times New Roman" w:eastAsia="Times New Roman" w:hAnsi="Times New Roman"/>
          <w:bCs/>
          <w:kern w:val="32"/>
          <w:sz w:val="24"/>
          <w:szCs w:val="24"/>
          <w:lang w:eastAsia="pl-PL"/>
        </w:rPr>
        <w:t>Sprawozdanie Rb-NDS</w:t>
      </w:r>
      <w:r>
        <w:rPr>
          <w:rFonts w:ascii="Times New Roman" w:eastAsia="Times New Roman" w:hAnsi="Times New Roman"/>
          <w:bCs/>
          <w:kern w:val="32"/>
          <w:sz w:val="24"/>
          <w:szCs w:val="24"/>
          <w:lang w:eastAsia="pl-PL"/>
        </w:rPr>
        <w:t xml:space="preserve">                                 </w:t>
      </w:r>
      <w:r w:rsidRPr="00D659BA">
        <w:rPr>
          <w:rFonts w:ascii="Times New Roman" w:eastAsia="Times New Roman" w:hAnsi="Times New Roman"/>
          <w:bCs/>
          <w:kern w:val="32"/>
          <w:sz w:val="24"/>
          <w:szCs w:val="24"/>
          <w:lang w:eastAsia="pl-PL"/>
        </w:rPr>
        <w:t xml:space="preserve"> o nadwyżce/deficycie na 30.06.2020 r.</w:t>
      </w:r>
    </w:p>
    <w:p w14:paraId="3ACA68F4" w14:textId="77777777" w:rsidR="00483568" w:rsidRPr="0063395F" w:rsidRDefault="00483568" w:rsidP="0063395F">
      <w:pPr>
        <w:pStyle w:val="Akapitzlist"/>
        <w:ind w:left="709"/>
        <w:jc w:val="both"/>
        <w:rPr>
          <w:rFonts w:ascii="Times New Roman" w:hAnsi="Times New Roman"/>
          <w:sz w:val="24"/>
          <w:szCs w:val="24"/>
        </w:rPr>
      </w:pPr>
    </w:p>
    <w:p w14:paraId="18B7003E" w14:textId="50B07B01" w:rsidR="001B42F6" w:rsidRDefault="001B42F6" w:rsidP="0063395F">
      <w:pPr>
        <w:pStyle w:val="Akapitzlist"/>
        <w:ind w:left="851"/>
      </w:pPr>
    </w:p>
    <w:sectPr w:rsidR="001B42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2348" w14:textId="77777777" w:rsidR="00C32CBA" w:rsidRDefault="00C32CBA" w:rsidP="00CC0922">
      <w:pPr>
        <w:spacing w:after="0" w:line="240" w:lineRule="auto"/>
      </w:pPr>
      <w:r>
        <w:separator/>
      </w:r>
    </w:p>
  </w:endnote>
  <w:endnote w:type="continuationSeparator" w:id="0">
    <w:p w14:paraId="08B91AD5" w14:textId="77777777" w:rsidR="00C32CBA" w:rsidRDefault="00C32CBA" w:rsidP="00CC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517937"/>
      <w:docPartObj>
        <w:docPartGallery w:val="Page Numbers (Bottom of Page)"/>
        <w:docPartUnique/>
      </w:docPartObj>
    </w:sdtPr>
    <w:sdtEndPr/>
    <w:sdtContent>
      <w:p w14:paraId="47E8804A" w14:textId="19EC58E3" w:rsidR="00CC0922" w:rsidRDefault="00CC0922">
        <w:pPr>
          <w:pStyle w:val="Stopka"/>
          <w:jc w:val="right"/>
        </w:pPr>
        <w:r>
          <w:fldChar w:fldCharType="begin"/>
        </w:r>
        <w:r>
          <w:instrText>PAGE   \* MERGEFORMAT</w:instrText>
        </w:r>
        <w:r>
          <w:fldChar w:fldCharType="separate"/>
        </w:r>
        <w:r>
          <w:t>2</w:t>
        </w:r>
        <w:r>
          <w:fldChar w:fldCharType="end"/>
        </w:r>
      </w:p>
    </w:sdtContent>
  </w:sdt>
  <w:p w14:paraId="51EF23BA" w14:textId="77777777" w:rsidR="00CC0922" w:rsidRDefault="00CC0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1D0D" w14:textId="77777777" w:rsidR="00C32CBA" w:rsidRDefault="00C32CBA" w:rsidP="00CC0922">
      <w:pPr>
        <w:spacing w:after="0" w:line="240" w:lineRule="auto"/>
      </w:pPr>
      <w:r>
        <w:separator/>
      </w:r>
    </w:p>
  </w:footnote>
  <w:footnote w:type="continuationSeparator" w:id="0">
    <w:p w14:paraId="69A97270" w14:textId="77777777" w:rsidR="00C32CBA" w:rsidRDefault="00C32CBA" w:rsidP="00CC0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59B"/>
    <w:multiLevelType w:val="hybridMultilevel"/>
    <w:tmpl w:val="1C5EA3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29B1D25"/>
    <w:multiLevelType w:val="hybridMultilevel"/>
    <w:tmpl w:val="65C0D03E"/>
    <w:lvl w:ilvl="0" w:tplc="70F02534">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0B5CB1"/>
    <w:multiLevelType w:val="hybridMultilevel"/>
    <w:tmpl w:val="6BB6A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6A5407"/>
    <w:multiLevelType w:val="hybridMultilevel"/>
    <w:tmpl w:val="F7947618"/>
    <w:lvl w:ilvl="0" w:tplc="EB640BA6">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A21446"/>
    <w:multiLevelType w:val="hybridMultilevel"/>
    <w:tmpl w:val="0F6AB5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7857F9D"/>
    <w:multiLevelType w:val="hybridMultilevel"/>
    <w:tmpl w:val="0A1C3D7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985339D"/>
    <w:multiLevelType w:val="hybridMultilevel"/>
    <w:tmpl w:val="777EC2DA"/>
    <w:lvl w:ilvl="0" w:tplc="FDF68B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710D1"/>
    <w:multiLevelType w:val="hybridMultilevel"/>
    <w:tmpl w:val="7AC097D8"/>
    <w:lvl w:ilvl="0" w:tplc="28243BDA">
      <w:start w:val="7"/>
      <w:numFmt w:val="lowerLetter"/>
      <w:lvlText w:val="%1)"/>
      <w:lvlJc w:val="left"/>
      <w:pPr>
        <w:ind w:left="1713" w:hanging="360"/>
      </w:pPr>
      <w:rPr>
        <w:rFonts w:eastAsia="Liberation Serif"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21F270E2"/>
    <w:multiLevelType w:val="hybridMultilevel"/>
    <w:tmpl w:val="96A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5577F"/>
    <w:multiLevelType w:val="hybridMultilevel"/>
    <w:tmpl w:val="CDCA64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24D14A6"/>
    <w:multiLevelType w:val="hybridMultilevel"/>
    <w:tmpl w:val="8D0EE2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604C09"/>
    <w:multiLevelType w:val="hybridMultilevel"/>
    <w:tmpl w:val="2C10DC98"/>
    <w:lvl w:ilvl="0" w:tplc="19CE58B2">
      <w:start w:val="1"/>
      <w:numFmt w:val="decimal"/>
      <w:lvlText w:val="%1."/>
      <w:lvlJc w:val="left"/>
      <w:pPr>
        <w:tabs>
          <w:tab w:val="num" w:pos="360"/>
        </w:tabs>
        <w:ind w:left="360" w:hanging="360"/>
      </w:pPr>
      <w:rPr>
        <w:rFonts w:hint="default"/>
        <w:b w:val="0"/>
        <w:color w:val="auto"/>
      </w:rPr>
    </w:lvl>
    <w:lvl w:ilvl="1" w:tplc="214CDFC6">
      <w:start w:val="1"/>
      <w:numFmt w:val="bullet"/>
      <w:lvlText w:val="-"/>
      <w:lvlJc w:val="left"/>
      <w:pPr>
        <w:tabs>
          <w:tab w:val="num" w:pos="1080"/>
        </w:tabs>
        <w:ind w:left="1080" w:hanging="360"/>
      </w:pPr>
      <w:rPr>
        <w:rFonts w:ascii="Verdana" w:hAnsi="Verdana" w:hint="default"/>
        <w:color w:val="auto"/>
      </w:rPr>
    </w:lvl>
    <w:lvl w:ilvl="2" w:tplc="C076E68C">
      <w:start w:val="1"/>
      <w:numFmt w:val="decimal"/>
      <w:lvlText w:val="%3)"/>
      <w:lvlJc w:val="left"/>
      <w:pPr>
        <w:tabs>
          <w:tab w:val="num" w:pos="1980"/>
        </w:tabs>
        <w:ind w:left="1980" w:hanging="360"/>
      </w:pPr>
      <w:rPr>
        <w:rFonts w:ascii="Times New Roman" w:hAnsi="Times New Roman" w:cs="Times New Roman" w:hint="default"/>
        <w:b w:val="0"/>
        <w:color w:val="auto"/>
      </w:rPr>
    </w:lvl>
    <w:lvl w:ilvl="3" w:tplc="214CDFC6">
      <w:start w:val="1"/>
      <w:numFmt w:val="bullet"/>
      <w:lvlText w:val="-"/>
      <w:lvlJc w:val="left"/>
      <w:pPr>
        <w:tabs>
          <w:tab w:val="num" w:pos="2520"/>
        </w:tabs>
        <w:ind w:left="2520" w:hanging="360"/>
      </w:pPr>
      <w:rPr>
        <w:rFonts w:ascii="Verdana" w:hAnsi="Verdana" w:hint="default"/>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20C4E"/>
    <w:multiLevelType w:val="hybridMultilevel"/>
    <w:tmpl w:val="C06EF856"/>
    <w:lvl w:ilvl="0" w:tplc="89AC007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F96A0A"/>
    <w:multiLevelType w:val="hybridMultilevel"/>
    <w:tmpl w:val="1CA09B40"/>
    <w:lvl w:ilvl="0" w:tplc="4DBEECF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921F5"/>
    <w:multiLevelType w:val="hybridMultilevel"/>
    <w:tmpl w:val="88B28328"/>
    <w:lvl w:ilvl="0" w:tplc="B6D815F4">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E372DAD"/>
    <w:multiLevelType w:val="hybridMultilevel"/>
    <w:tmpl w:val="E00E301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F947BC7"/>
    <w:multiLevelType w:val="hybridMultilevel"/>
    <w:tmpl w:val="99E22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90E17"/>
    <w:multiLevelType w:val="hybridMultilevel"/>
    <w:tmpl w:val="92E2739A"/>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3B4F0308"/>
    <w:multiLevelType w:val="hybridMultilevel"/>
    <w:tmpl w:val="158CE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7C4F08"/>
    <w:multiLevelType w:val="hybridMultilevel"/>
    <w:tmpl w:val="9012AD66"/>
    <w:lvl w:ilvl="0" w:tplc="83BC472A">
      <w:start w:val="3"/>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66C13"/>
    <w:multiLevelType w:val="hybridMultilevel"/>
    <w:tmpl w:val="14D48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319CC"/>
    <w:multiLevelType w:val="multilevel"/>
    <w:tmpl w:val="2D7A2A9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14535"/>
    <w:multiLevelType w:val="hybridMultilevel"/>
    <w:tmpl w:val="9AFE88CC"/>
    <w:lvl w:ilvl="0" w:tplc="04150011">
      <w:start w:val="1"/>
      <w:numFmt w:val="decimal"/>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BBA55B1"/>
    <w:multiLevelType w:val="hybridMultilevel"/>
    <w:tmpl w:val="31BECC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B894FE5"/>
    <w:multiLevelType w:val="hybridMultilevel"/>
    <w:tmpl w:val="5002D436"/>
    <w:lvl w:ilvl="0" w:tplc="DB5ACAE0">
      <w:start w:val="4"/>
      <w:numFmt w:val="decimal"/>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61A25C39"/>
    <w:multiLevelType w:val="hybridMultilevel"/>
    <w:tmpl w:val="46C2FD50"/>
    <w:lvl w:ilvl="0" w:tplc="0C904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E90ABD"/>
    <w:multiLevelType w:val="hybridMultilevel"/>
    <w:tmpl w:val="412A6B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74203AA6"/>
    <w:multiLevelType w:val="hybridMultilevel"/>
    <w:tmpl w:val="5E66D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E05FDA"/>
    <w:multiLevelType w:val="hybridMultilevel"/>
    <w:tmpl w:val="D4569078"/>
    <w:lvl w:ilvl="0" w:tplc="F2FAFEE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11"/>
  </w:num>
  <w:num w:numId="2">
    <w:abstractNumId w:val="22"/>
  </w:num>
  <w:num w:numId="3">
    <w:abstractNumId w:val="23"/>
  </w:num>
  <w:num w:numId="4">
    <w:abstractNumId w:val="28"/>
  </w:num>
  <w:num w:numId="5">
    <w:abstractNumId w:val="2"/>
  </w:num>
  <w:num w:numId="6">
    <w:abstractNumId w:val="4"/>
  </w:num>
  <w:num w:numId="7">
    <w:abstractNumId w:val="10"/>
  </w:num>
  <w:num w:numId="8">
    <w:abstractNumId w:val="20"/>
  </w:num>
  <w:num w:numId="9">
    <w:abstractNumId w:val="25"/>
  </w:num>
  <w:num w:numId="10">
    <w:abstractNumId w:val="3"/>
  </w:num>
  <w:num w:numId="11">
    <w:abstractNumId w:val="12"/>
  </w:num>
  <w:num w:numId="12">
    <w:abstractNumId w:val="13"/>
  </w:num>
  <w:num w:numId="13">
    <w:abstractNumId w:val="18"/>
  </w:num>
  <w:num w:numId="14">
    <w:abstractNumId w:val="8"/>
  </w:num>
  <w:num w:numId="15">
    <w:abstractNumId w:val="16"/>
  </w:num>
  <w:num w:numId="16">
    <w:abstractNumId w:val="0"/>
  </w:num>
  <w:num w:numId="17">
    <w:abstractNumId w:val="17"/>
  </w:num>
  <w:num w:numId="18">
    <w:abstractNumId w:val="9"/>
  </w:num>
  <w:num w:numId="19">
    <w:abstractNumId w:val="5"/>
  </w:num>
  <w:num w:numId="20">
    <w:abstractNumId w:val="26"/>
  </w:num>
  <w:num w:numId="21">
    <w:abstractNumId w:val="15"/>
  </w:num>
  <w:num w:numId="22">
    <w:abstractNumId w:val="27"/>
  </w:num>
  <w:num w:numId="23">
    <w:abstractNumId w:val="19"/>
  </w:num>
  <w:num w:numId="24">
    <w:abstractNumId w:val="21"/>
  </w:num>
  <w:num w:numId="25">
    <w:abstractNumId w:val="6"/>
  </w:num>
  <w:num w:numId="26">
    <w:abstractNumId w:val="24"/>
  </w:num>
  <w:num w:numId="27">
    <w:abstractNumId w:val="14"/>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58"/>
    <w:rsid w:val="00076D36"/>
    <w:rsid w:val="00085131"/>
    <w:rsid w:val="000C5DE7"/>
    <w:rsid w:val="00112FBD"/>
    <w:rsid w:val="00124F5B"/>
    <w:rsid w:val="00151A58"/>
    <w:rsid w:val="001B42F6"/>
    <w:rsid w:val="002914FF"/>
    <w:rsid w:val="002C3263"/>
    <w:rsid w:val="00300C28"/>
    <w:rsid w:val="003609EC"/>
    <w:rsid w:val="003851FA"/>
    <w:rsid w:val="00397FFD"/>
    <w:rsid w:val="0046126B"/>
    <w:rsid w:val="00483568"/>
    <w:rsid w:val="004A6DBC"/>
    <w:rsid w:val="004C080C"/>
    <w:rsid w:val="004C5DCA"/>
    <w:rsid w:val="005476C8"/>
    <w:rsid w:val="0063395F"/>
    <w:rsid w:val="006C6840"/>
    <w:rsid w:val="007965C3"/>
    <w:rsid w:val="007E7E83"/>
    <w:rsid w:val="00873524"/>
    <w:rsid w:val="008D011A"/>
    <w:rsid w:val="00942750"/>
    <w:rsid w:val="00965764"/>
    <w:rsid w:val="009A7D8A"/>
    <w:rsid w:val="00A0468B"/>
    <w:rsid w:val="00A13944"/>
    <w:rsid w:val="00AE7D9C"/>
    <w:rsid w:val="00B84420"/>
    <w:rsid w:val="00BA763B"/>
    <w:rsid w:val="00C11D60"/>
    <w:rsid w:val="00C32CBA"/>
    <w:rsid w:val="00C63C12"/>
    <w:rsid w:val="00C85AE3"/>
    <w:rsid w:val="00CA5DDC"/>
    <w:rsid w:val="00CC0922"/>
    <w:rsid w:val="00CD2A4F"/>
    <w:rsid w:val="00D659BA"/>
    <w:rsid w:val="00D910CB"/>
    <w:rsid w:val="00E2715A"/>
    <w:rsid w:val="00E62FDD"/>
    <w:rsid w:val="00E96F02"/>
    <w:rsid w:val="00F832C6"/>
    <w:rsid w:val="00FA490D"/>
    <w:rsid w:val="00FC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7AC"/>
  <w15:chartTrackingRefBased/>
  <w15:docId w15:val="{2B4B05BD-3EA4-45FF-9FD7-0E342A7D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A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68B"/>
    <w:pPr>
      <w:ind w:left="720"/>
      <w:contextualSpacing/>
    </w:pPr>
  </w:style>
  <w:style w:type="paragraph" w:styleId="Tekstdymka">
    <w:name w:val="Balloon Text"/>
    <w:basedOn w:val="Normalny"/>
    <w:link w:val="TekstdymkaZnak"/>
    <w:uiPriority w:val="99"/>
    <w:semiHidden/>
    <w:unhideWhenUsed/>
    <w:rsid w:val="000C5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DE7"/>
    <w:rPr>
      <w:rFonts w:ascii="Segoe UI" w:eastAsia="Calibri" w:hAnsi="Segoe UI" w:cs="Segoe UI"/>
      <w:sz w:val="18"/>
      <w:szCs w:val="18"/>
    </w:rPr>
  </w:style>
  <w:style w:type="paragraph" w:styleId="Nagwek">
    <w:name w:val="header"/>
    <w:basedOn w:val="Normalny"/>
    <w:link w:val="NagwekZnak"/>
    <w:uiPriority w:val="99"/>
    <w:unhideWhenUsed/>
    <w:rsid w:val="00CC0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922"/>
    <w:rPr>
      <w:rFonts w:ascii="Calibri" w:eastAsia="Calibri" w:hAnsi="Calibri" w:cs="Times New Roman"/>
    </w:rPr>
  </w:style>
  <w:style w:type="paragraph" w:styleId="Stopka">
    <w:name w:val="footer"/>
    <w:basedOn w:val="Normalny"/>
    <w:link w:val="StopkaZnak"/>
    <w:uiPriority w:val="99"/>
    <w:unhideWhenUsed/>
    <w:rsid w:val="00CC0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922"/>
    <w:rPr>
      <w:rFonts w:ascii="Calibri" w:eastAsia="Calibri" w:hAnsi="Calibri" w:cs="Times New Roman"/>
    </w:rPr>
  </w:style>
  <w:style w:type="character" w:styleId="Hipercze">
    <w:name w:val="Hyperlink"/>
    <w:basedOn w:val="Domylnaczcionkaakapitu"/>
    <w:uiPriority w:val="99"/>
    <w:unhideWhenUsed/>
    <w:rsid w:val="00483568"/>
    <w:rPr>
      <w:color w:val="0563C1" w:themeColor="hyperlink"/>
      <w:u w:val="single"/>
    </w:rPr>
  </w:style>
  <w:style w:type="character" w:styleId="Nierozpoznanawzmianka">
    <w:name w:val="Unresolved Mention"/>
    <w:basedOn w:val="Domylnaczcionkaakapitu"/>
    <w:uiPriority w:val="99"/>
    <w:semiHidden/>
    <w:unhideWhenUsed/>
    <w:rsid w:val="0048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CA69-E3CB-4ADF-A382-D870606A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2489</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31</cp:revision>
  <cp:lastPrinted>2020-12-03T10:09:00Z</cp:lastPrinted>
  <dcterms:created xsi:type="dcterms:W3CDTF">2020-11-26T12:05:00Z</dcterms:created>
  <dcterms:modified xsi:type="dcterms:W3CDTF">2020-12-18T09:30:00Z</dcterms:modified>
</cp:coreProperties>
</file>