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XXIV/251/2021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Waganiec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Waganiec na 2021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305) Rada Gminy Waganiec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XX/196/2020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Waganiec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zmienionej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  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uchwałą Nr XXI/208/2021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uchwałą Nr XXII/229/2021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     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oraz uchwałą Nr XXIII/240/2021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wprowadza się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paragrafie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XX/196/2020 ze zmianami pkt „c” otrzymuje brzmienie „sfinansowanie planowanego deficytu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3.300.000,00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Waganiec.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podaniu do publicznej wiadomości                        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także poprzez zamieszczenie jej treści na stronie internetowej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www.waganiec.biuletyn.net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Kujawsko-Pomorskiego.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Patrycja Smykowska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b/>
          <w:szCs w:val="20"/>
        </w:rPr>
      </w:pPr>
      <w:r>
        <w:rPr>
          <w:b/>
          <w:szCs w:val="20"/>
        </w:rPr>
        <w:t xml:space="preserve">do </w:t>
      </w:r>
      <w:r>
        <w:rPr>
          <w:b/>
          <w:szCs w:val="20"/>
        </w:rPr>
        <w:t xml:space="preserve">UCHWAŁY </w:t>
      </w:r>
      <w:r>
        <w:rPr>
          <w:b/>
          <w:szCs w:val="20"/>
        </w:rPr>
        <w:t xml:space="preserve">Nr XXIV/251/2021 </w:t>
      </w:r>
      <w:r>
        <w:rPr>
          <w:b/>
          <w:szCs w:val="20"/>
        </w:rPr>
        <w:t xml:space="preserve">RADY GMINY WAGANIEC </w:t>
      </w:r>
      <w:r>
        <w:rPr>
          <w:b/>
          <w:szCs w:val="20"/>
        </w:rPr>
        <w:t xml:space="preserve">z dnia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16 czerwca 2021 r. </w:t>
      </w:r>
      <w:r>
        <w:rPr>
          <w:b/>
          <w:color w:val="000000"/>
          <w:szCs w:val="20"/>
          <w:u w:color="000000"/>
        </w:rPr>
        <w:t>w sprawie zmian w budżecie Gminy Waganiec na 2021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związku ze zmianą uchwały w sprawie zaciągnięcia długoterminowego kredytu na pokrycie planowanego deficytu budżetu gminy należy również skorygować tzw. limit zobowiązań z tytułu zaciąganych kredytów i pożyczek oraz emitowanych papierów wartościowych z dotychczasowej kwoty 2.800.000,00 zł na 3.300.000,00 zł.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1AF3B539-7FC2-487B-9B28-C9393BBDE9AA.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1AF3B539-7FC2-487B-9B28-C9393BBDE9AA.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waganiec.biuletyn.net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Waganiec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XXIV/251/2021 z dnia 16 czerwca 2021 r.</dc:title>
  <dc:subject>w sprawie zmian w^budżecie Gminy Waganiec na 2021^rok.</dc:subject>
  <dc:creator>P13</dc:creator>
  <cp:lastModifiedBy>P13</cp:lastModifiedBy>
  <cp:revision>1</cp:revision>
  <dcterms:created xsi:type="dcterms:W3CDTF">2021-10-11T11:01:04Z</dcterms:created>
  <dcterms:modified xsi:type="dcterms:W3CDTF">2021-10-11T11:01:04Z</dcterms:modified>
  <cp:category>Akt prawny</cp:category>
</cp:coreProperties>
</file>