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83" w:rsidRPr="00B56B83" w:rsidRDefault="001B514B" w:rsidP="00B56B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RŚ.6220.</w:t>
      </w:r>
      <w:r w:rsidR="003F72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>6.1.2022</w:t>
      </w:r>
      <w:r w:rsidR="00B56B83" w:rsidRP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      </w:t>
      </w:r>
      <w:r w:rsid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                                Waganiec,</w:t>
      </w:r>
      <w:r w:rsidR="002F326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dnia </w:t>
      </w:r>
      <w:r w:rsidR="003F728D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25.04.2022</w:t>
      </w:r>
      <w:r w:rsidR="00B56B8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pl-PL"/>
        </w:rPr>
        <w:t xml:space="preserve"> r.</w:t>
      </w:r>
    </w:p>
    <w:p w:rsidR="00B045CF" w:rsidRDefault="00B045CF" w:rsidP="00B56B8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D67A29" w:rsidRDefault="00D67A29" w:rsidP="00B56B83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</w:p>
    <w:p w:rsidR="004C1433" w:rsidRDefault="004C1433" w:rsidP="004C1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Zawiadomienie - obwieszczenie</w:t>
      </w:r>
    </w:p>
    <w:p w:rsidR="004C1433" w:rsidRDefault="004C1433" w:rsidP="004C143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pl-PL"/>
        </w:rPr>
        <w:t>o wszczęciu postępowania</w:t>
      </w:r>
    </w:p>
    <w:p w:rsidR="004C1433" w:rsidRDefault="00B56B83" w:rsidP="004C1433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art. 61 § 1, 4 oraz art. 49 ustawy z dnia 14 czerwca 1960 r. Kodeks postępowania adminis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>tracyjnego  (t. j. Dz. U. z 2021 r., poz. 735</w:t>
      </w:r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zm.), zwanej dalej w skrócie Kpa, w związku z art. 73 ust. 1 i art. 75 ust. 1 pkt 4 ustawy z dnia 3 października  2008 r. o udostępnianiu informacji o środowisku i jego ochronie, udziale społeczeństwa w ochronie środowiska oraz o ocenach oddziaływania na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środowisko (t</w:t>
      </w:r>
      <w:r w:rsidR="00E53E09">
        <w:rPr>
          <w:rFonts w:ascii="Times New Roman" w:eastAsia="Times New Roman" w:hAnsi="Times New Roman" w:cs="Times New Roman"/>
          <w:sz w:val="24"/>
          <w:szCs w:val="24"/>
          <w:lang w:eastAsia="pl-PL"/>
        </w:rPr>
        <w:t>. j. Dz. U. z 2021 r.,   poz. 23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E53E09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bookmarkStart w:id="0" w:name="_GoBack"/>
      <w:bookmarkEnd w:id="0"/>
      <w:r w:rsidR="004C14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zm.)</w:t>
      </w:r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zwanej dalej w skrócie </w:t>
      </w:r>
      <w:proofErr w:type="spellStart"/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="005600C5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B56B83" w:rsidRPr="00B56B83" w:rsidRDefault="00660DE2" w:rsidP="004C143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</w:t>
      </w:r>
      <w:r w:rsidR="00B56B83"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awiadamiam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5F32D2" w:rsidRDefault="00B56B83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ż</w:t>
      </w:r>
      <w:r w:rsidR="00660DE2">
        <w:rPr>
          <w:rFonts w:ascii="Times New Roman" w:eastAsia="Times New Roman" w:hAnsi="Times New Roman" w:cs="Times New Roman"/>
          <w:sz w:val="24"/>
          <w:szCs w:val="24"/>
          <w:lang w:eastAsia="pl-PL"/>
        </w:rPr>
        <w:t>e na wniosek</w:t>
      </w:r>
      <w:r w:rsidR="004831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7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MQ Energy Sp. z o.o.</w:t>
      </w:r>
      <w:r w:rsidR="005E0098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3F7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Bukowa 24, 43-100 Tychy </w:t>
      </w:r>
      <w:r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zostało wszczęte postępowanie administracyjne w sprawie wydania decyzji o środowiskowych uwarunko</w:t>
      </w:r>
      <w:r w:rsidR="00166EB2">
        <w:rPr>
          <w:rFonts w:ascii="Times New Roman" w:eastAsia="Times New Roman" w:hAnsi="Times New Roman" w:cs="Times New Roman"/>
          <w:sz w:val="24"/>
          <w:szCs w:val="24"/>
          <w:lang w:eastAsia="pl-PL"/>
        </w:rPr>
        <w:t>waniach dla</w:t>
      </w:r>
      <w:r w:rsidR="00617CF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przedsięwzięcia</w:t>
      </w:r>
      <w:r w:rsidR="005E00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polegającego na</w:t>
      </w:r>
      <w:r w:rsidR="003F72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F728D" w:rsidRPr="003F7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</w:t>
      </w:r>
      <w:r w:rsidR="005E0098" w:rsidRPr="003F728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udowie</w:t>
      </w:r>
      <w:r w:rsidR="00166EB2" w:rsidRPr="005E00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F32D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5 farm fotowoltaicznych o łącznej mocy do 5 MW realizowanych w granicach działki o nr ew.: 328/5 obręb Waganiec (woj. kujawsko-pomorskie, gm. Waganiec) wraz z niezbędną  infrastrukturą techniczną, placem manewrowym i przyłączem.</w:t>
      </w:r>
      <w:r w:rsidR="00826B1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56B83" w:rsidRPr="00B56B83" w:rsidRDefault="005F32D2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Organem właściwym do przeprowadzenia przedmiotowego postępowania oraz wydania wnioskowanej decyzji jest </w:t>
      </w:r>
      <w:r w:rsidR="006860B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Waganiec</w:t>
      </w:r>
      <w:r w:rsidR="00B56B83"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</w:p>
    <w:p w:rsidR="00B56B83" w:rsidRPr="00B56B83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74F87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Informuję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</w:t>
      </w:r>
      <w:r w:rsidR="00B56B83" w:rsidRPr="00B56B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uprawnieniach wszystkich stron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tego postępowania wynikających </w:t>
      </w:r>
      <w:r w:rsidR="00E254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91451C">
        <w:rPr>
          <w:rFonts w:ascii="Times New Roman" w:eastAsia="Times New Roman" w:hAnsi="Times New Roman" w:cs="Times New Roman"/>
          <w:sz w:val="24"/>
          <w:szCs w:val="24"/>
          <w:lang w:eastAsia="pl-PL"/>
        </w:rPr>
        <w:t>art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10 </w:t>
      </w:r>
      <w:r w:rsidR="0078400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§ 1 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Kodeks postępowania administracyjnego, polegających na prawie do czynnego udziału w każdym stadium postępowania.</w:t>
      </w:r>
    </w:p>
    <w:p w:rsidR="00B56B83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>Strony mogą zapoznać się z dokumentacją sprawy oraz składać uwagi i wnioski dotyczące planowanego przedsięwzię</w:t>
      </w:r>
      <w:r w:rsidR="00920235">
        <w:rPr>
          <w:rFonts w:ascii="Times New Roman" w:eastAsia="Times New Roman" w:hAnsi="Times New Roman" w:cs="Times New Roman"/>
          <w:sz w:val="24"/>
          <w:szCs w:val="24"/>
          <w:lang w:eastAsia="pl-PL"/>
        </w:rPr>
        <w:t>cia w Urzędzie Gminy w Wagańcu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 I piętro, </w:t>
      </w:r>
      <w:r w:rsidR="006860B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pokój </w:t>
      </w:r>
      <w:r w:rsidR="00D67A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6860BE">
        <w:rPr>
          <w:rFonts w:ascii="Times New Roman" w:eastAsia="Times New Roman" w:hAnsi="Times New Roman" w:cs="Times New Roman"/>
          <w:sz w:val="24"/>
          <w:szCs w:val="24"/>
          <w:lang w:eastAsia="pl-PL"/>
        </w:rPr>
        <w:t>nr 18/1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godzinach pracy Urzędu, tj. poniedziałek, środa, czwartek od god</w:t>
      </w:r>
      <w:r w:rsidR="00EF275E">
        <w:rPr>
          <w:rFonts w:ascii="Times New Roman" w:eastAsia="Times New Roman" w:hAnsi="Times New Roman" w:cs="Times New Roman"/>
          <w:sz w:val="24"/>
          <w:szCs w:val="24"/>
          <w:lang w:eastAsia="pl-PL"/>
        </w:rPr>
        <w:t>z. 7:30 do godz. 15:30, wtorek od</w:t>
      </w:r>
      <w:r w:rsidR="00B56B83" w:rsidRPr="00B56B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7:30 do godz. 17:00, piątek od godz. 7:30 do godz. 14:00.</w:t>
      </w:r>
    </w:p>
    <w:p w:rsidR="00A424A0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424A0"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Przedmiotowa inwestycja należy do przedsięwzięć mogących potencjalnie znacząco oddziaływać na środowisko, określonych w § 3 ust.</w:t>
      </w:r>
      <w:r w:rsidR="009202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42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 pkt </w:t>
      </w:r>
      <w:r w:rsidR="00B021C2">
        <w:rPr>
          <w:rFonts w:ascii="Times New Roman" w:eastAsia="Times New Roman" w:hAnsi="Times New Roman" w:cs="Times New Roman"/>
          <w:sz w:val="24"/>
          <w:szCs w:val="24"/>
          <w:lang w:eastAsia="pl-PL"/>
        </w:rPr>
        <w:t>54</w:t>
      </w:r>
      <w:r w:rsidR="00166EB2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91451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267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722C">
        <w:rPr>
          <w:rFonts w:ascii="Times New Roman" w:eastAsia="Times New Roman" w:hAnsi="Times New Roman" w:cs="Times New Roman"/>
          <w:sz w:val="24"/>
          <w:szCs w:val="24"/>
          <w:lang w:eastAsia="pl-PL"/>
        </w:rPr>
        <w:t>rozpor</w:t>
      </w:r>
      <w:r w:rsidR="00166EB2">
        <w:rPr>
          <w:rFonts w:ascii="Times New Roman" w:eastAsia="Times New Roman" w:hAnsi="Times New Roman" w:cs="Times New Roman"/>
          <w:sz w:val="24"/>
          <w:szCs w:val="24"/>
          <w:lang w:eastAsia="pl-PL"/>
        </w:rPr>
        <w:t>ządzenia Rady Ministrów z dnia 10 września 2019</w:t>
      </w:r>
      <w:r w:rsidR="00D272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w sprawie przedsięwzięć  mogących znacząco oddziaływać na środowisk</w:t>
      </w:r>
      <w:r w:rsidR="00BE477A">
        <w:rPr>
          <w:rFonts w:ascii="Times New Roman" w:eastAsia="Times New Roman" w:hAnsi="Times New Roman" w:cs="Times New Roman"/>
          <w:sz w:val="24"/>
          <w:szCs w:val="24"/>
          <w:lang w:eastAsia="pl-PL"/>
        </w:rPr>
        <w:t>o (t. j.</w:t>
      </w:r>
      <w:r w:rsidR="00ED4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Dz. U. z 2019 r., poz. 1839</w:t>
      </w:r>
      <w:r w:rsidR="00D2722C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5B3557" w:rsidRPr="005B3557" w:rsidRDefault="00826B1F" w:rsidP="00B045CF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972E0" w:rsidRPr="005B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Planowana </w:t>
      </w:r>
      <w:r w:rsidR="005F32D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łączna moc wszystkich zainstalowanych modułów fotowoltaicznych w planowanej </w:t>
      </w:r>
      <w:r w:rsidR="00751AE1">
        <w:rPr>
          <w:rFonts w:ascii="Times New Roman" w:eastAsia="Times New Roman" w:hAnsi="Times New Roman" w:cs="Times New Roman"/>
          <w:sz w:val="24"/>
          <w:szCs w:val="24"/>
          <w:lang w:eastAsia="pl-PL"/>
        </w:rPr>
        <w:t>instalacji wyniesie maksymalnie do 5 MW i zostanie zlokalizowane na łą</w:t>
      </w:r>
      <w:r w:rsidR="00793DFC">
        <w:rPr>
          <w:rFonts w:ascii="Times New Roman" w:eastAsia="Times New Roman" w:hAnsi="Times New Roman" w:cs="Times New Roman"/>
          <w:sz w:val="24"/>
          <w:szCs w:val="24"/>
          <w:lang w:eastAsia="pl-PL"/>
        </w:rPr>
        <w:t>cznej powierzchni do ok. 2,4994</w:t>
      </w:r>
      <w:r w:rsidR="00751AE1">
        <w:rPr>
          <w:rFonts w:ascii="Times New Roman" w:eastAsia="Times New Roman" w:hAnsi="Times New Roman" w:cs="Times New Roman"/>
          <w:sz w:val="24"/>
          <w:szCs w:val="24"/>
          <w:lang w:eastAsia="pl-PL"/>
        </w:rPr>
        <w:t>ha.</w:t>
      </w:r>
      <w:r w:rsidR="005972E0" w:rsidRPr="005B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51AE1">
        <w:rPr>
          <w:rFonts w:ascii="Times New Roman" w:eastAsia="Times New Roman" w:hAnsi="Times New Roman" w:cs="Times New Roman"/>
          <w:sz w:val="24"/>
          <w:szCs w:val="24"/>
          <w:lang w:eastAsia="pl-PL"/>
        </w:rPr>
        <w:t>Moduły fotowoltaiczne za pomocą kabli elektroenergetycznych</w:t>
      </w:r>
      <w:r w:rsidR="00615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niskiego napięcia oraz kabli światłowodowych połączone zostaną w obwody, a poszczególne </w:t>
      </w:r>
      <w:r w:rsidR="006156E9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obwody połączone zostaną do falowników. Z falowników energia elektryczna będzie przekazywana do kontenerowych stacji elektroenergetycznych, które zostaną zainstalowane na terenie farm fotowoltaicznych, a następnie zostanie włączona do stacji elektroenergetycznej.</w:t>
      </w:r>
    </w:p>
    <w:p w:rsidR="00564927" w:rsidRDefault="00564927" w:rsidP="005649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Jednocześnie zawiadamiam strony postępowania o wystąpieniu do Regionalnego Dyrektora Ochrony Środowiska w Bydgoszczy, Państwowego Powiatowego Inspektora Sanitarnego w Aleksandrowie Kujawskim i Państwowego Gospodarstwa Wodnego Wody Polskie Zarząd Zlewni w Toruniu o wydanie opinii co do potrzeby przeprowadzenia oceny oddziaływania przedsięwzięcia na środowisko oraz ewentualnego określenia  zakresu raportu o oddziaływaniu przedsięwzięcia na środowisko. </w:t>
      </w:r>
    </w:p>
    <w:p w:rsidR="00564927" w:rsidRDefault="00891512" w:rsidP="0056492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Ponieważ w powyższej sprawie liczba stron postępowania przekracza 10, zgodnie z art. 74 ust. 3 </w:t>
      </w:r>
      <w:proofErr w:type="spellStart"/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49 Kpa – zawiadomienie zostanie zamieszczone na tablicach ogłoszeń: Urzędu Gminy w Wagańcu</w:t>
      </w:r>
      <w:r w:rsidR="00443557">
        <w:rPr>
          <w:rFonts w:ascii="Times New Roman" w:eastAsia="Times New Roman" w:hAnsi="Times New Roman" w:cs="Times New Roman"/>
          <w:sz w:val="24"/>
          <w:szCs w:val="24"/>
          <w:lang w:eastAsia="pl-PL"/>
        </w:rPr>
        <w:t>, tab</w:t>
      </w:r>
      <w:r w:rsidR="006156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licy ogłoszeń sołectwa </w:t>
      </w:r>
      <w:proofErr w:type="spellStart"/>
      <w:r w:rsidR="006156E9">
        <w:rPr>
          <w:rFonts w:ascii="Times New Roman" w:eastAsia="Times New Roman" w:hAnsi="Times New Roman" w:cs="Times New Roman"/>
          <w:sz w:val="24"/>
          <w:szCs w:val="24"/>
          <w:lang w:eastAsia="pl-PL"/>
        </w:rPr>
        <w:t>Kaźmierzyn</w:t>
      </w:r>
      <w:proofErr w:type="spellEnd"/>
      <w:r w:rsidR="004435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Biuletynu Informacji Publicznej Urzędu Gminy w Wagańcu </w:t>
      </w:r>
      <w:hyperlink r:id="rId6" w:history="1">
        <w:r w:rsidR="00564927" w:rsidRPr="00891512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="00564927"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9444F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564927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49 Kpa – zawiadomienie uznaje się za doręczone po upływie 14 dni od dnia, w którym nastąpiło udostępnienie pisma w Biuletynie Informacji Publicznej.</w:t>
      </w:r>
    </w:p>
    <w:p w:rsidR="00256323" w:rsidRPr="00812243" w:rsidRDefault="00826B1F" w:rsidP="00564927">
      <w:pPr>
        <w:spacing w:before="100" w:beforeAutospacing="1" w:after="100" w:afterAutospacing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Wobec powyższego stosownie do art. 10 §1 Kpa w każdym stadium postępowania strony mogą zapoznać się z dokumentami sprawy, uzyskać wyjaśnienia oraz składać </w:t>
      </w:r>
      <w:r>
        <w:rPr>
          <w:rFonts w:ascii="Times New Roman" w:hAnsi="Times New Roman" w:cs="Times New Roman"/>
          <w:sz w:val="24"/>
          <w:szCs w:val="24"/>
        </w:rPr>
        <w:t xml:space="preserve">uwagi     i </w:t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wnioski  </w:t>
      </w:r>
      <w:r w:rsidR="00C20EFA">
        <w:rPr>
          <w:rFonts w:ascii="Times New Roman" w:hAnsi="Times New Roman" w:cs="Times New Roman"/>
          <w:sz w:val="24"/>
          <w:szCs w:val="24"/>
        </w:rPr>
        <w:t>w terminie</w:t>
      </w:r>
      <w:r w:rsidR="00256323" w:rsidRPr="00812243">
        <w:rPr>
          <w:rFonts w:ascii="Times New Roman" w:hAnsi="Times New Roman" w:cs="Times New Roman"/>
          <w:sz w:val="24"/>
          <w:szCs w:val="24"/>
        </w:rPr>
        <w:t xml:space="preserve"> </w:t>
      </w:r>
      <w:r w:rsidR="00855199" w:rsidRPr="00812243">
        <w:rPr>
          <w:rFonts w:ascii="Times New Roman" w:hAnsi="Times New Roman" w:cs="Times New Roman"/>
          <w:b/>
          <w:sz w:val="24"/>
          <w:szCs w:val="24"/>
        </w:rPr>
        <w:t>7 dni od dnia doręczenia</w:t>
      </w:r>
      <w:r w:rsidR="008122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niniejszego </w:t>
      </w:r>
      <w:r w:rsidR="00812243">
        <w:rPr>
          <w:rFonts w:ascii="Times New Roman" w:hAnsi="Times New Roman" w:cs="Times New Roman"/>
          <w:b/>
          <w:sz w:val="24"/>
          <w:szCs w:val="24"/>
        </w:rPr>
        <w:t>zawiadomienia.</w:t>
      </w:r>
    </w:p>
    <w:p w:rsidR="00256323" w:rsidRDefault="00256323" w:rsidP="00B045CF">
      <w:pPr>
        <w:pStyle w:val="Tekstpodstawowywcity2"/>
        <w:spacing w:line="276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Sprawę prowadzi: </w:t>
      </w:r>
      <w:r w:rsidR="00793DFC">
        <w:rPr>
          <w:sz w:val="24"/>
          <w:szCs w:val="24"/>
        </w:rPr>
        <w:t>Wojciech Mańkowski, tel. 54 283 00 44 wew. 44.</w:t>
      </w:r>
    </w:p>
    <w:p w:rsidR="00793DFC" w:rsidRDefault="00793DFC" w:rsidP="00B045CF">
      <w:pPr>
        <w:pStyle w:val="Tekstpodstawowywcity2"/>
        <w:spacing w:line="276" w:lineRule="auto"/>
        <w:ind w:firstLine="0"/>
        <w:jc w:val="both"/>
        <w:rPr>
          <w:sz w:val="24"/>
          <w:szCs w:val="24"/>
        </w:rPr>
      </w:pPr>
    </w:p>
    <w:p w:rsidR="00793DFC" w:rsidRDefault="00793DFC" w:rsidP="00B045CF">
      <w:pPr>
        <w:pStyle w:val="Tekstpodstawowywcity2"/>
        <w:spacing w:line="276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Zawiadomienie-obwieszczenie</w:t>
      </w:r>
    </w:p>
    <w:p w:rsidR="00793DFC" w:rsidRDefault="00793DFC" w:rsidP="00B045CF">
      <w:pPr>
        <w:pStyle w:val="Tekstpodstawowywcity2"/>
        <w:spacing w:line="276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Udostępnione zostało w Biuletynie Informacji Publicznej </w:t>
      </w:r>
    </w:p>
    <w:p w:rsidR="00793DFC" w:rsidRDefault="00793DFC" w:rsidP="00B045CF">
      <w:pPr>
        <w:pStyle w:val="Tekstpodstawowywcity2"/>
        <w:spacing w:line="276" w:lineRule="auto"/>
        <w:ind w:firstLine="0"/>
        <w:jc w:val="both"/>
        <w:rPr>
          <w:i/>
          <w:sz w:val="24"/>
          <w:szCs w:val="24"/>
        </w:rPr>
      </w:pPr>
    </w:p>
    <w:p w:rsidR="00793DFC" w:rsidRPr="00793DFC" w:rsidRDefault="00793DFC" w:rsidP="00B045CF">
      <w:pPr>
        <w:pStyle w:val="Tekstpodstawowywcity2"/>
        <w:spacing w:line="276" w:lineRule="auto"/>
        <w:ind w:firstLine="0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W dniu  ……………………………….</w:t>
      </w:r>
    </w:p>
    <w:p w:rsidR="00256323" w:rsidRDefault="00256323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B045CF" w:rsidRDefault="00B045CF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256323" w:rsidRDefault="00256323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</w:p>
    <w:p w:rsidR="00256323" w:rsidRDefault="00256323" w:rsidP="00256323">
      <w:pPr>
        <w:pStyle w:val="Tekstpodstawowywcity2"/>
        <w:spacing w:line="276" w:lineRule="auto"/>
        <w:ind w:firstLine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Otrzymują:</w:t>
      </w:r>
    </w:p>
    <w:p w:rsidR="0074490C" w:rsidRDefault="006156E9" w:rsidP="006156E9">
      <w:pPr>
        <w:pStyle w:val="Tekstpodstawowywcity2"/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MQ Energy Sp. z o.o.</w:t>
      </w:r>
    </w:p>
    <w:p w:rsidR="006156E9" w:rsidRPr="006156E9" w:rsidRDefault="006156E9" w:rsidP="006156E9">
      <w:pPr>
        <w:pStyle w:val="Tekstpodstawowywcity2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ul. Bukowa 24, 43-100 Tychy.</w:t>
      </w:r>
    </w:p>
    <w:p w:rsidR="00F37444" w:rsidRDefault="00F37444" w:rsidP="00F37444">
      <w:pPr>
        <w:pStyle w:val="Tekstpodstawowywcity2"/>
        <w:numPr>
          <w:ilvl w:val="0"/>
          <w:numId w:val="1"/>
        </w:numPr>
        <w:tabs>
          <w:tab w:val="num" w:pos="360"/>
        </w:tabs>
        <w:spacing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Strony postępowania powiadomione </w:t>
      </w:r>
    </w:p>
    <w:p w:rsidR="00256323" w:rsidRDefault="00F37444" w:rsidP="00F37444">
      <w:pPr>
        <w:pStyle w:val="Tekstpodstawowywcity2"/>
        <w:spacing w:line="276" w:lineRule="auto"/>
        <w:ind w:left="360" w:firstLine="0"/>
        <w:jc w:val="both"/>
        <w:rPr>
          <w:sz w:val="24"/>
          <w:szCs w:val="24"/>
        </w:rPr>
      </w:pPr>
      <w:r>
        <w:rPr>
          <w:sz w:val="24"/>
          <w:szCs w:val="24"/>
        </w:rPr>
        <w:t>– zgodnie z art. 49 Kpa.</w:t>
      </w:r>
    </w:p>
    <w:p w:rsidR="00256323" w:rsidRDefault="00256323" w:rsidP="00256323">
      <w:pPr>
        <w:pStyle w:val="Tekstpodstawowywcity2"/>
        <w:numPr>
          <w:ilvl w:val="0"/>
          <w:numId w:val="1"/>
        </w:numPr>
        <w:tabs>
          <w:tab w:val="num" w:pos="360"/>
        </w:tabs>
        <w:spacing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A/a.</w:t>
      </w:r>
    </w:p>
    <w:p w:rsidR="00256323" w:rsidRPr="0042228C" w:rsidRDefault="00256323" w:rsidP="00256323">
      <w:pPr>
        <w:rPr>
          <w:rFonts w:ascii="Times New Roman" w:hAnsi="Times New Roman" w:cs="Times New Roman"/>
          <w:sz w:val="20"/>
          <w:szCs w:val="20"/>
        </w:rPr>
      </w:pPr>
      <w:r w:rsidRPr="0042228C">
        <w:rPr>
          <w:rFonts w:ascii="Times New Roman" w:hAnsi="Times New Roman" w:cs="Times New Roman"/>
          <w:sz w:val="20"/>
          <w:szCs w:val="20"/>
        </w:rPr>
        <w:t>Sporządził: Wojciech Mańkowski</w:t>
      </w:r>
    </w:p>
    <w:p w:rsidR="00EB690A" w:rsidRPr="00EB690A" w:rsidRDefault="00EB690A" w:rsidP="00EB690A">
      <w:pPr>
        <w:pStyle w:val="Akapitzlist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EB690A" w:rsidRPr="00EB69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4A77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</w:abstractNum>
  <w:abstractNum w:abstractNumId="1">
    <w:nsid w:val="47147CF4"/>
    <w:multiLevelType w:val="hybridMultilevel"/>
    <w:tmpl w:val="0AD85B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1C1"/>
    <w:rsid w:val="0000288C"/>
    <w:rsid w:val="000E7AFA"/>
    <w:rsid w:val="00123800"/>
    <w:rsid w:val="00166EB2"/>
    <w:rsid w:val="00176499"/>
    <w:rsid w:val="001A0ED6"/>
    <w:rsid w:val="001B514B"/>
    <w:rsid w:val="00230AAB"/>
    <w:rsid w:val="00231651"/>
    <w:rsid w:val="00256323"/>
    <w:rsid w:val="002F3267"/>
    <w:rsid w:val="00314D73"/>
    <w:rsid w:val="0033796F"/>
    <w:rsid w:val="00380D05"/>
    <w:rsid w:val="003A1F02"/>
    <w:rsid w:val="003C568F"/>
    <w:rsid w:val="003F728D"/>
    <w:rsid w:val="00443557"/>
    <w:rsid w:val="004831E5"/>
    <w:rsid w:val="00483AA0"/>
    <w:rsid w:val="004B6C6F"/>
    <w:rsid w:val="004C1433"/>
    <w:rsid w:val="004E0504"/>
    <w:rsid w:val="005579DA"/>
    <w:rsid w:val="005600C5"/>
    <w:rsid w:val="00564927"/>
    <w:rsid w:val="005916CA"/>
    <w:rsid w:val="005972E0"/>
    <w:rsid w:val="005B0676"/>
    <w:rsid w:val="005B3557"/>
    <w:rsid w:val="005B72D1"/>
    <w:rsid w:val="005E0098"/>
    <w:rsid w:val="005F32D2"/>
    <w:rsid w:val="006156E9"/>
    <w:rsid w:val="00617CFA"/>
    <w:rsid w:val="00640420"/>
    <w:rsid w:val="00657DB6"/>
    <w:rsid w:val="00660DE2"/>
    <w:rsid w:val="006860BE"/>
    <w:rsid w:val="00687C9F"/>
    <w:rsid w:val="007371A8"/>
    <w:rsid w:val="0074490C"/>
    <w:rsid w:val="00751AE1"/>
    <w:rsid w:val="0078400E"/>
    <w:rsid w:val="007930D0"/>
    <w:rsid w:val="00793DFC"/>
    <w:rsid w:val="00812243"/>
    <w:rsid w:val="00826B1F"/>
    <w:rsid w:val="00855199"/>
    <w:rsid w:val="00891512"/>
    <w:rsid w:val="00894BC8"/>
    <w:rsid w:val="008971C1"/>
    <w:rsid w:val="0091451C"/>
    <w:rsid w:val="00915F1C"/>
    <w:rsid w:val="00920235"/>
    <w:rsid w:val="009257F1"/>
    <w:rsid w:val="009444FC"/>
    <w:rsid w:val="00974F87"/>
    <w:rsid w:val="009A5825"/>
    <w:rsid w:val="009B6515"/>
    <w:rsid w:val="009F4B9F"/>
    <w:rsid w:val="00A424A0"/>
    <w:rsid w:val="00A4261C"/>
    <w:rsid w:val="00A56D4C"/>
    <w:rsid w:val="00A93819"/>
    <w:rsid w:val="00A95824"/>
    <w:rsid w:val="00AB35CE"/>
    <w:rsid w:val="00AD20B4"/>
    <w:rsid w:val="00B021C2"/>
    <w:rsid w:val="00B045CF"/>
    <w:rsid w:val="00B26759"/>
    <w:rsid w:val="00B56B83"/>
    <w:rsid w:val="00BD338A"/>
    <w:rsid w:val="00BE477A"/>
    <w:rsid w:val="00C20EFA"/>
    <w:rsid w:val="00C21CC2"/>
    <w:rsid w:val="00C6545F"/>
    <w:rsid w:val="00C96FE5"/>
    <w:rsid w:val="00CB3A3F"/>
    <w:rsid w:val="00CD7A3D"/>
    <w:rsid w:val="00CE7CC8"/>
    <w:rsid w:val="00CF5C16"/>
    <w:rsid w:val="00D01B47"/>
    <w:rsid w:val="00D2722C"/>
    <w:rsid w:val="00D506A3"/>
    <w:rsid w:val="00D517E6"/>
    <w:rsid w:val="00D67A29"/>
    <w:rsid w:val="00D71152"/>
    <w:rsid w:val="00E25460"/>
    <w:rsid w:val="00E53E09"/>
    <w:rsid w:val="00E66825"/>
    <w:rsid w:val="00EB690A"/>
    <w:rsid w:val="00ED474D"/>
    <w:rsid w:val="00EF275E"/>
    <w:rsid w:val="00F12BBE"/>
    <w:rsid w:val="00F33BCE"/>
    <w:rsid w:val="00F37444"/>
    <w:rsid w:val="00F83391"/>
    <w:rsid w:val="00F96ABB"/>
    <w:rsid w:val="00FC146A"/>
    <w:rsid w:val="00FD722B"/>
    <w:rsid w:val="00FE4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824"/>
  </w:style>
  <w:style w:type="paragraph" w:styleId="Nagwek1">
    <w:name w:val="heading 1"/>
    <w:basedOn w:val="Normalny"/>
    <w:link w:val="Nagwek1Znak"/>
    <w:uiPriority w:val="9"/>
    <w:qFormat/>
    <w:rsid w:val="00B5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6B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56323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69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5824"/>
  </w:style>
  <w:style w:type="paragraph" w:styleId="Nagwek1">
    <w:name w:val="heading 1"/>
    <w:basedOn w:val="Normalny"/>
    <w:link w:val="Nagwek1Znak"/>
    <w:uiPriority w:val="9"/>
    <w:qFormat/>
    <w:rsid w:val="00B56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56B8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B56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B56B83"/>
    <w:rPr>
      <w:b/>
      <w:bCs/>
    </w:rPr>
  </w:style>
  <w:style w:type="character" w:styleId="Hipercze">
    <w:name w:val="Hyperlink"/>
    <w:basedOn w:val="Domylnaczcionkaakapitu"/>
    <w:uiPriority w:val="99"/>
    <w:unhideWhenUsed/>
    <w:rsid w:val="00B56B83"/>
    <w:rPr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256323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5632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B69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12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ganiec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1650</TotalTime>
  <Pages>2</Pages>
  <Words>614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39</cp:revision>
  <cp:lastPrinted>2021-12-09T07:55:00Z</cp:lastPrinted>
  <dcterms:created xsi:type="dcterms:W3CDTF">2018-05-02T06:03:00Z</dcterms:created>
  <dcterms:modified xsi:type="dcterms:W3CDTF">2022-04-27T05:46:00Z</dcterms:modified>
</cp:coreProperties>
</file>