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ADBD" w14:textId="6229EDDC" w:rsidR="005D6187" w:rsidRDefault="005D6187" w:rsidP="000F26C1">
      <w:pPr>
        <w:jc w:val="both"/>
        <w:rPr>
          <w:rStyle w:val="colour"/>
          <w:rFonts w:ascii="Arial" w:eastAsia="Times New Roman" w:hAnsi="Arial" w:cs="Arial"/>
          <w:color w:val="000000"/>
        </w:rPr>
      </w:pPr>
    </w:p>
    <w:p w14:paraId="7D96EC7C" w14:textId="21FB408B" w:rsidR="005D6187" w:rsidRPr="005D6187" w:rsidRDefault="005D6187" w:rsidP="000F26C1">
      <w:pPr>
        <w:jc w:val="both"/>
        <w:rPr>
          <w:rStyle w:val="colour"/>
          <w:rFonts w:eastAsia="Times New Roman"/>
          <w:color w:val="000000"/>
        </w:rPr>
      </w:pPr>
    </w:p>
    <w:p w14:paraId="3EE7D2C3" w14:textId="77777777" w:rsidR="005D6187" w:rsidRPr="005D6187" w:rsidRDefault="005D6187" w:rsidP="000F26C1">
      <w:pPr>
        <w:jc w:val="both"/>
        <w:rPr>
          <w:rStyle w:val="colour"/>
          <w:rFonts w:eastAsia="Times New Roman"/>
          <w:color w:val="000000"/>
        </w:rPr>
      </w:pPr>
    </w:p>
    <w:p w14:paraId="7327FF42" w14:textId="77777777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>1. Ile posesji jest objęte demontażem, transportem i unieszkodliwieniem a ile tylko transportem i unieszkodliwieniem?</w:t>
      </w:r>
    </w:p>
    <w:p w14:paraId="6078720C" w14:textId="77777777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>2. Ile z budynków objętych demontażem to budynki mieszkalne a ile gospodarcze? Ile jest płyt falistych a ile płaskich?</w:t>
      </w:r>
    </w:p>
    <w:p w14:paraId="07BC25EE" w14:textId="77777777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>3. W przypadku samego odbioru (bez demontażu) ile w Mg jest płyt falistych a ile płaskich?</w:t>
      </w:r>
      <w:r w:rsidRPr="005D6187">
        <w:rPr>
          <w:rFonts w:eastAsia="Times New Roman"/>
          <w:color w:val="000000"/>
        </w:rPr>
        <w:br/>
        <w:t>4. Czy zakres prac demontażowych dotyczy wyrobów azbestowych z pokryć dachowych czy również z elewacji budynku lub wnętrza budynku?</w:t>
      </w:r>
    </w:p>
    <w:p w14:paraId="5807E0B2" w14:textId="570DD130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 xml:space="preserve">5. Czy do demontażu i/lub odbioru są płyty warstwowe typu: PW3/A, PŻ/3W i PŻW 3/A/S </w:t>
      </w:r>
      <w:r>
        <w:rPr>
          <w:rFonts w:eastAsia="Times New Roman"/>
          <w:color w:val="000000"/>
        </w:rPr>
        <w:br/>
      </w:r>
      <w:r w:rsidRPr="005D6187">
        <w:rPr>
          <w:rFonts w:eastAsia="Times New Roman"/>
          <w:color w:val="000000"/>
        </w:rPr>
        <w:t>w tym płyty warstwowe na drewnianym stelażu wypełnione styropianem?</w:t>
      </w:r>
    </w:p>
    <w:p w14:paraId="4143E036" w14:textId="77777777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>6. Czy do demontażu i/lub odbioru są wyroby zawierające azbest typu: kształtki, rury, okładziny, sznur, płaszcze, izolacje?</w:t>
      </w:r>
    </w:p>
    <w:p w14:paraId="63FD3F66" w14:textId="77777777" w:rsidR="005D6187" w:rsidRPr="005D6187" w:rsidRDefault="005D6187" w:rsidP="005D6187">
      <w:pPr>
        <w:jc w:val="both"/>
        <w:rPr>
          <w:rFonts w:eastAsia="Times New Roman"/>
          <w:color w:val="000000"/>
        </w:rPr>
      </w:pPr>
      <w:r w:rsidRPr="005D6187">
        <w:rPr>
          <w:rFonts w:eastAsia="Times New Roman"/>
          <w:color w:val="000000"/>
        </w:rPr>
        <w:t>7. Czy usługa demontażu będzie odbywać się na obiektach: wyłączonych z użytkowania, do rozbiórki, po pożarze, uszkodzonych czy po wichurach?</w:t>
      </w:r>
    </w:p>
    <w:p w14:paraId="2FE6C39C" w14:textId="77777777" w:rsidR="005D6187" w:rsidRPr="005D6187" w:rsidRDefault="005D6187" w:rsidP="000F26C1">
      <w:pPr>
        <w:jc w:val="both"/>
        <w:rPr>
          <w:rStyle w:val="colour"/>
          <w:rFonts w:eastAsia="Times New Roman"/>
          <w:color w:val="000000"/>
        </w:rPr>
      </w:pPr>
    </w:p>
    <w:p w14:paraId="34A138CB" w14:textId="2387E847" w:rsidR="00BD2302" w:rsidRPr="005D6187" w:rsidRDefault="00BD2302" w:rsidP="000F26C1">
      <w:pPr>
        <w:jc w:val="both"/>
        <w:rPr>
          <w:rStyle w:val="colour"/>
          <w:rFonts w:eastAsia="Times New Roman"/>
          <w:color w:val="000000"/>
        </w:rPr>
      </w:pPr>
      <w:r w:rsidRPr="005D6187">
        <w:rPr>
          <w:rStyle w:val="colour"/>
          <w:rFonts w:eastAsia="Times New Roman"/>
          <w:color w:val="000000"/>
        </w:rPr>
        <w:t>Ad 1. Demontaż, transport i unieszkodliwienie – 8 budynków;  transport i unieszkodliwienie – 10 budynków.</w:t>
      </w:r>
    </w:p>
    <w:p w14:paraId="280C9951" w14:textId="77777777" w:rsidR="000F26C1" w:rsidRPr="005D6187" w:rsidRDefault="000F26C1" w:rsidP="000F26C1">
      <w:pPr>
        <w:jc w:val="both"/>
        <w:rPr>
          <w:rFonts w:eastAsia="Times New Roman"/>
        </w:rPr>
      </w:pPr>
    </w:p>
    <w:p w14:paraId="06627C8A" w14:textId="77777777" w:rsidR="00BD2302" w:rsidRPr="005D6187" w:rsidRDefault="000F26C1" w:rsidP="000F26C1">
      <w:pPr>
        <w:jc w:val="both"/>
        <w:rPr>
          <w:rStyle w:val="colour"/>
          <w:rFonts w:eastAsia="Times New Roman"/>
          <w:color w:val="000000"/>
        </w:rPr>
      </w:pPr>
      <w:r w:rsidRPr="005D6187">
        <w:rPr>
          <w:rStyle w:val="colour"/>
          <w:rFonts w:eastAsia="Times New Roman"/>
          <w:color w:val="000000"/>
        </w:rPr>
        <w:t xml:space="preserve">Ad </w:t>
      </w:r>
      <w:r w:rsidR="00BD2302" w:rsidRPr="005D6187">
        <w:rPr>
          <w:rStyle w:val="colour"/>
          <w:rFonts w:eastAsia="Times New Roman"/>
          <w:color w:val="000000"/>
        </w:rPr>
        <w:t>2. Objętych demontażem  budynków mieszkalnych jest 4 s</w:t>
      </w:r>
      <w:r w:rsidRPr="005D6187">
        <w:rPr>
          <w:rStyle w:val="colour"/>
          <w:rFonts w:eastAsia="Times New Roman"/>
          <w:color w:val="000000"/>
        </w:rPr>
        <w:t xml:space="preserve">zt. i  gospodarczych </w:t>
      </w:r>
      <w:r w:rsidRPr="005D6187">
        <w:rPr>
          <w:rStyle w:val="colour"/>
          <w:rFonts w:eastAsia="Times New Roman"/>
          <w:color w:val="000000"/>
        </w:rPr>
        <w:br/>
      </w:r>
      <w:r w:rsidR="00BD2302" w:rsidRPr="005D6187">
        <w:rPr>
          <w:rStyle w:val="colour"/>
          <w:rFonts w:eastAsia="Times New Roman"/>
          <w:color w:val="000000"/>
        </w:rPr>
        <w:t xml:space="preserve">4 szt. </w:t>
      </w:r>
      <w:r w:rsidRPr="005D6187">
        <w:rPr>
          <w:rStyle w:val="colour"/>
          <w:rFonts w:eastAsia="Times New Roman"/>
          <w:color w:val="000000"/>
        </w:rPr>
        <w:t xml:space="preserve"> </w:t>
      </w:r>
      <w:r w:rsidR="00BD2302" w:rsidRPr="005D6187">
        <w:rPr>
          <w:rStyle w:val="colour"/>
          <w:rFonts w:eastAsia="Times New Roman"/>
          <w:color w:val="000000"/>
        </w:rPr>
        <w:t>Przedmiotem robót są tylko płyty azbestowe faliste.</w:t>
      </w:r>
    </w:p>
    <w:p w14:paraId="0B5071E2" w14:textId="77777777" w:rsidR="000F26C1" w:rsidRPr="005D6187" w:rsidRDefault="000F26C1" w:rsidP="000F26C1">
      <w:pPr>
        <w:jc w:val="both"/>
        <w:rPr>
          <w:rFonts w:eastAsia="Times New Roman"/>
        </w:rPr>
      </w:pPr>
    </w:p>
    <w:p w14:paraId="282DA3F9" w14:textId="77777777" w:rsidR="000F26C1" w:rsidRPr="005D6187" w:rsidRDefault="000F26C1" w:rsidP="000F26C1">
      <w:pPr>
        <w:jc w:val="both"/>
        <w:rPr>
          <w:rStyle w:val="colour"/>
          <w:rFonts w:eastAsia="Times New Roman"/>
          <w:color w:val="000000"/>
        </w:rPr>
      </w:pPr>
      <w:r w:rsidRPr="005D6187">
        <w:rPr>
          <w:rStyle w:val="colour"/>
          <w:rFonts w:eastAsia="Times New Roman"/>
          <w:color w:val="000000"/>
        </w:rPr>
        <w:t xml:space="preserve">Ad </w:t>
      </w:r>
      <w:r w:rsidR="00BD2302" w:rsidRPr="005D6187">
        <w:rPr>
          <w:rStyle w:val="colour"/>
          <w:rFonts w:eastAsia="Times New Roman"/>
          <w:color w:val="000000"/>
        </w:rPr>
        <w:t xml:space="preserve">3. Sam odbiór (bez demontażu) – 13,806 Mg. </w:t>
      </w:r>
    </w:p>
    <w:p w14:paraId="79F85C1F" w14:textId="77777777" w:rsidR="00BD2302" w:rsidRPr="005D6187" w:rsidRDefault="00BD2302" w:rsidP="000F26C1">
      <w:pPr>
        <w:jc w:val="both"/>
        <w:rPr>
          <w:rStyle w:val="colour"/>
          <w:rFonts w:eastAsia="Times New Roman"/>
          <w:color w:val="000000"/>
          <w:shd w:val="clear" w:color="auto" w:fill="FFFFFF"/>
        </w:rPr>
      </w:pPr>
      <w:r w:rsidRPr="005D6187">
        <w:rPr>
          <w:rFonts w:eastAsia="Times New Roman"/>
          <w:color w:val="000000"/>
        </w:rPr>
        <w:br/>
      </w:r>
      <w:r w:rsidR="000F26C1" w:rsidRPr="005D6187">
        <w:rPr>
          <w:rStyle w:val="colour"/>
          <w:rFonts w:eastAsia="Times New Roman"/>
          <w:color w:val="000000"/>
        </w:rPr>
        <w:t>Ad</w:t>
      </w:r>
      <w:r w:rsidR="000F26C1" w:rsidRPr="005D6187">
        <w:rPr>
          <w:rStyle w:val="colour"/>
          <w:rFonts w:eastAsia="Times New Roman"/>
          <w:color w:val="000000"/>
          <w:shd w:val="clear" w:color="auto" w:fill="FFFFFF"/>
        </w:rPr>
        <w:t xml:space="preserve"> </w:t>
      </w:r>
      <w:r w:rsidRPr="005D6187">
        <w:rPr>
          <w:rStyle w:val="colour"/>
          <w:rFonts w:eastAsia="Times New Roman"/>
          <w:color w:val="000000"/>
          <w:shd w:val="clear" w:color="auto" w:fill="FFFFFF"/>
        </w:rPr>
        <w:t>4. Zakres prac demontażowych dotyczy tylko wyrobów z pokryć dachowych.</w:t>
      </w:r>
    </w:p>
    <w:p w14:paraId="47F31B34" w14:textId="77777777" w:rsidR="000F26C1" w:rsidRPr="005D6187" w:rsidRDefault="000F26C1" w:rsidP="000F26C1">
      <w:pPr>
        <w:jc w:val="both"/>
        <w:rPr>
          <w:rFonts w:eastAsia="Times New Roman"/>
        </w:rPr>
      </w:pPr>
    </w:p>
    <w:p w14:paraId="5467832A" w14:textId="77777777" w:rsidR="00BD2302" w:rsidRPr="005D6187" w:rsidRDefault="000F26C1" w:rsidP="000F26C1">
      <w:pPr>
        <w:jc w:val="both"/>
        <w:rPr>
          <w:rStyle w:val="colour"/>
          <w:rFonts w:eastAsia="Times New Roman"/>
          <w:color w:val="000000"/>
        </w:rPr>
      </w:pPr>
      <w:r w:rsidRPr="005D6187">
        <w:rPr>
          <w:rStyle w:val="colour"/>
          <w:rFonts w:eastAsia="Times New Roman"/>
          <w:color w:val="000000"/>
        </w:rPr>
        <w:t xml:space="preserve">Ad </w:t>
      </w:r>
      <w:r w:rsidR="00BD2302" w:rsidRPr="005D6187">
        <w:rPr>
          <w:rStyle w:val="colour"/>
          <w:rFonts w:eastAsia="Times New Roman"/>
          <w:color w:val="000000"/>
        </w:rPr>
        <w:t>5. Nie ma do odbioru płyt warstwowych typu: PW3/A, PŻ/3W i PŻW 3/A/S</w:t>
      </w:r>
      <w:r w:rsidRPr="005D6187">
        <w:rPr>
          <w:rStyle w:val="colour"/>
          <w:rFonts w:eastAsia="Times New Roman"/>
          <w:color w:val="000000"/>
        </w:rPr>
        <w:t>,</w:t>
      </w:r>
      <w:r w:rsidR="00BD2302" w:rsidRPr="005D6187">
        <w:rPr>
          <w:rStyle w:val="colour"/>
          <w:rFonts w:eastAsia="Times New Roman"/>
          <w:color w:val="000000"/>
        </w:rPr>
        <w:t xml:space="preserve"> w tym płyt warstwowych na drewnianym stelażu wypełnionym styropianem.</w:t>
      </w:r>
    </w:p>
    <w:p w14:paraId="221FC3F7" w14:textId="77777777" w:rsidR="000F26C1" w:rsidRPr="005D6187" w:rsidRDefault="000F26C1" w:rsidP="000F26C1">
      <w:pPr>
        <w:jc w:val="both"/>
        <w:rPr>
          <w:rFonts w:eastAsia="Times New Roman"/>
        </w:rPr>
      </w:pPr>
    </w:p>
    <w:p w14:paraId="37ADAF2D" w14:textId="77777777" w:rsidR="00BD2302" w:rsidRPr="005D6187" w:rsidRDefault="000F26C1" w:rsidP="000F26C1">
      <w:pPr>
        <w:jc w:val="both"/>
        <w:rPr>
          <w:rStyle w:val="colour"/>
          <w:rFonts w:eastAsia="Times New Roman"/>
          <w:color w:val="000000"/>
        </w:rPr>
      </w:pPr>
      <w:r w:rsidRPr="005D6187">
        <w:rPr>
          <w:rStyle w:val="colour"/>
          <w:rFonts w:eastAsia="Times New Roman"/>
          <w:color w:val="000000"/>
        </w:rPr>
        <w:t xml:space="preserve">Ad </w:t>
      </w:r>
      <w:r w:rsidR="00BD2302" w:rsidRPr="005D6187">
        <w:rPr>
          <w:rStyle w:val="colour"/>
          <w:rFonts w:eastAsia="Times New Roman"/>
          <w:color w:val="000000"/>
        </w:rPr>
        <w:t>6. Nie ma do odbioru wyrobów zawierających azbest typu: kształtki, rury, okładziny, sznur, płaszcze, izolacje</w:t>
      </w:r>
      <w:r w:rsidRPr="005D6187">
        <w:rPr>
          <w:rStyle w:val="colour"/>
          <w:rFonts w:eastAsia="Times New Roman"/>
          <w:color w:val="000000"/>
        </w:rPr>
        <w:t>.</w:t>
      </w:r>
    </w:p>
    <w:p w14:paraId="1D262006" w14:textId="77777777" w:rsidR="000F26C1" w:rsidRPr="005D6187" w:rsidRDefault="000F26C1" w:rsidP="000F26C1">
      <w:pPr>
        <w:jc w:val="both"/>
        <w:rPr>
          <w:rFonts w:eastAsia="Times New Roman"/>
        </w:rPr>
      </w:pPr>
    </w:p>
    <w:p w14:paraId="5AA75561" w14:textId="77777777" w:rsidR="00BD2302" w:rsidRPr="005D6187" w:rsidRDefault="000F26C1" w:rsidP="000F26C1">
      <w:pPr>
        <w:jc w:val="both"/>
        <w:rPr>
          <w:rFonts w:eastAsia="Times New Roman"/>
        </w:rPr>
      </w:pPr>
      <w:r w:rsidRPr="005D6187">
        <w:rPr>
          <w:rStyle w:val="colour"/>
          <w:rFonts w:eastAsia="Times New Roman"/>
          <w:color w:val="000000"/>
        </w:rPr>
        <w:t>Ad 7. U</w:t>
      </w:r>
      <w:r w:rsidR="00BD2302" w:rsidRPr="005D6187">
        <w:rPr>
          <w:rStyle w:val="colour"/>
          <w:rFonts w:eastAsia="Times New Roman"/>
          <w:color w:val="000000"/>
        </w:rPr>
        <w:t xml:space="preserve">sługa demontażu będzie odbywać się na </w:t>
      </w:r>
      <w:r w:rsidRPr="005D6187">
        <w:rPr>
          <w:rStyle w:val="colour"/>
          <w:rFonts w:eastAsia="Times New Roman"/>
          <w:color w:val="000000"/>
        </w:rPr>
        <w:t xml:space="preserve">3 szt. obiektów do rozbiórki. </w:t>
      </w:r>
    </w:p>
    <w:p w14:paraId="608343DA" w14:textId="42EB0D04" w:rsidR="009B6515" w:rsidRDefault="009B6515"/>
    <w:p w14:paraId="4E5F2805" w14:textId="77777777" w:rsidR="005D6187" w:rsidRDefault="005D6187"/>
    <w:sectPr w:rsidR="005D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22"/>
    <w:rsid w:val="000A148C"/>
    <w:rsid w:val="000F26C1"/>
    <w:rsid w:val="002B2D22"/>
    <w:rsid w:val="005D6187"/>
    <w:rsid w:val="009B6515"/>
    <w:rsid w:val="00A95824"/>
    <w:rsid w:val="00AB2129"/>
    <w:rsid w:val="00B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86E7"/>
  <w15:docId w15:val="{F5B163CE-8847-4B93-B4E4-37639D5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lour">
    <w:name w:val="colour"/>
    <w:basedOn w:val="Domylnaczcionkaakapitu"/>
    <w:rsid w:val="00BD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AniaB</cp:lastModifiedBy>
  <cp:revision>2</cp:revision>
  <dcterms:created xsi:type="dcterms:W3CDTF">2022-07-27T09:04:00Z</dcterms:created>
  <dcterms:modified xsi:type="dcterms:W3CDTF">2022-07-27T09:04:00Z</dcterms:modified>
</cp:coreProperties>
</file>