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="00252860">
        <w:rPr>
          <w:b/>
          <w:bCs/>
          <w:color w:val="000000" w:themeColor="text1"/>
          <w:sz w:val="24"/>
          <w:szCs w:val="24"/>
        </w:rPr>
        <w:t xml:space="preserve"> </w:t>
      </w:r>
      <w:r w:rsidR="0075200F">
        <w:rPr>
          <w:b/>
          <w:bCs/>
          <w:color w:val="000000" w:themeColor="text1"/>
          <w:sz w:val="24"/>
          <w:szCs w:val="24"/>
        </w:rPr>
        <w:t>Zastępca Kierownika Urzędu Stanu Cywilnego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69018F" w:rsidRPr="0069018F" w:rsidRDefault="0075200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Zastęp</w:t>
      </w:r>
      <w:r w:rsidR="00EF4FC7">
        <w:rPr>
          <w:b/>
          <w:bCs/>
          <w:iCs/>
          <w:color w:val="000000" w:themeColor="text1"/>
          <w:sz w:val="24"/>
          <w:szCs w:val="24"/>
        </w:rPr>
        <w:t>c</w:t>
      </w:r>
      <w:r>
        <w:rPr>
          <w:b/>
          <w:bCs/>
          <w:iCs/>
          <w:color w:val="000000" w:themeColor="text1"/>
          <w:sz w:val="24"/>
          <w:szCs w:val="24"/>
        </w:rPr>
        <w:t>y Kierownika Urzędu Stanu Cywilnego</w:t>
      </w:r>
    </w:p>
    <w:p w:rsidR="0069018F" w:rsidRPr="0069018F" w:rsidRDefault="00AE3BDE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E3BDE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CE30D0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 </w:t>
      </w:r>
      <w:r w:rsidR="0075200F">
        <w:rPr>
          <w:color w:val="000000" w:themeColor="text1"/>
          <w:sz w:val="24"/>
          <w:szCs w:val="24"/>
        </w:rPr>
        <w:t>Zastępca Kierownika Urzędu Stanu Cywilnego</w:t>
      </w:r>
      <w:r w:rsidR="00AC7F4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 xml:space="preserve">2) bezpośredni przełożony – Kierownik </w:t>
      </w:r>
      <w:r w:rsidR="0075200F">
        <w:rPr>
          <w:color w:val="000000" w:themeColor="text1"/>
          <w:sz w:val="24"/>
          <w:szCs w:val="24"/>
        </w:rPr>
        <w:t>Urzędu Stanu Cywilnego</w:t>
      </w:r>
      <w:r w:rsidRPr="0069018F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3)</w:t>
      </w:r>
      <w:r w:rsidR="00252860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 xml:space="preserve">wymiar czasu pracy – </w:t>
      </w:r>
      <w:r w:rsidR="0075200F">
        <w:rPr>
          <w:color w:val="000000" w:themeColor="text1"/>
          <w:sz w:val="24"/>
          <w:szCs w:val="24"/>
        </w:rPr>
        <w:t>1/32 etatu</w:t>
      </w:r>
      <w:r w:rsidRPr="0069018F">
        <w:rPr>
          <w:color w:val="000000" w:themeColor="text1"/>
          <w:sz w:val="24"/>
          <w:szCs w:val="24"/>
        </w:rPr>
        <w:t>.</w:t>
      </w:r>
    </w:p>
    <w:p w:rsidR="00B8614F" w:rsidRPr="0069018F" w:rsidRDefault="00B8614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75200F" w:rsidRPr="0075200F" w:rsidRDefault="0069018F" w:rsidP="0075200F">
      <w:pPr>
        <w:shd w:val="clear" w:color="auto" w:fill="FFFFFF"/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2E701A" w:rsidRPr="002E701A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before="120" w:after="120" w:line="276" w:lineRule="auto"/>
        <w:jc w:val="both"/>
        <w:rPr>
          <w:color w:val="FF0000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obywatelstwo polskie</w:t>
      </w:r>
      <w:r w:rsidR="0075200F" w:rsidRPr="002E701A">
        <w:rPr>
          <w:color w:val="000000" w:themeColor="text1"/>
          <w:sz w:val="24"/>
          <w:szCs w:val="24"/>
        </w:rPr>
        <w:t>, pełna zdolność do czynności prawnych i korzystani</w:t>
      </w:r>
      <w:r w:rsidR="002E701A">
        <w:rPr>
          <w:color w:val="000000" w:themeColor="text1"/>
          <w:sz w:val="24"/>
          <w:szCs w:val="24"/>
        </w:rPr>
        <w:t>e</w:t>
      </w:r>
      <w:r w:rsidR="0075200F" w:rsidRPr="002E701A">
        <w:rPr>
          <w:color w:val="000000" w:themeColor="text1"/>
          <w:sz w:val="24"/>
          <w:szCs w:val="24"/>
        </w:rPr>
        <w:t xml:space="preserve"> z pełni praw publicznych</w:t>
      </w:r>
      <w:r w:rsidR="002E701A">
        <w:rPr>
          <w:color w:val="000000" w:themeColor="text1"/>
          <w:sz w:val="24"/>
          <w:szCs w:val="24"/>
        </w:rPr>
        <w:t>,</w:t>
      </w:r>
    </w:p>
    <w:p w:rsidR="0075200F" w:rsidRPr="002E701A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before="120" w:after="120" w:line="276" w:lineRule="auto"/>
        <w:jc w:val="both"/>
        <w:rPr>
          <w:color w:val="FF0000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wymagania kwalifikacyjne:</w:t>
      </w:r>
    </w:p>
    <w:p w:rsidR="0075200F" w:rsidRPr="00EF4FC7" w:rsidRDefault="0075200F" w:rsidP="00DF3114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dyplom ukończenia wyższych studiów prawniczych lub administracyjnych potwierdzający uzyskanie tytułu zawodowego magistra lub</w:t>
      </w:r>
      <w:r w:rsidR="00252860">
        <w:rPr>
          <w:color w:val="000000" w:themeColor="text1"/>
          <w:sz w:val="24"/>
          <w:szCs w:val="24"/>
        </w:rPr>
        <w:t xml:space="preserve"> </w:t>
      </w:r>
      <w:r w:rsidRPr="002E701A">
        <w:rPr>
          <w:color w:val="000000" w:themeColor="text1"/>
          <w:sz w:val="24"/>
          <w:szCs w:val="24"/>
        </w:rPr>
        <w:t>dyplom potwierdzający ukończenie wyższych studiów prawniczych lub</w:t>
      </w:r>
      <w:r w:rsidR="00252860">
        <w:rPr>
          <w:color w:val="000000" w:themeColor="text1"/>
          <w:sz w:val="24"/>
          <w:szCs w:val="24"/>
        </w:rPr>
        <w:t xml:space="preserve"> </w:t>
      </w:r>
      <w:r w:rsidRPr="002E701A">
        <w:rPr>
          <w:color w:val="000000" w:themeColor="text1"/>
          <w:sz w:val="24"/>
          <w:szCs w:val="24"/>
        </w:rPr>
        <w:t xml:space="preserve">administracyjnych za granicą, </w:t>
      </w:r>
      <w:r w:rsidR="002E701A">
        <w:rPr>
          <w:color w:val="000000" w:themeColor="text1"/>
          <w:sz w:val="24"/>
          <w:szCs w:val="24"/>
        </w:rPr>
        <w:br/>
      </w:r>
      <w:r w:rsidRPr="002E701A">
        <w:rPr>
          <w:color w:val="000000" w:themeColor="text1"/>
          <w:sz w:val="24"/>
          <w:szCs w:val="24"/>
        </w:rPr>
        <w:t xml:space="preserve">o którym mowa w art. 326 ust. 1 ustawy z dnia 20 lipca 2018 r. - Prawo o szkolnictwie wyższym i nauce (Dz. U. z 2022 r. poz. 574, z </w:t>
      </w:r>
      <w:proofErr w:type="spellStart"/>
      <w:r w:rsidRPr="002E701A">
        <w:rPr>
          <w:color w:val="000000" w:themeColor="text1"/>
          <w:sz w:val="24"/>
          <w:szCs w:val="24"/>
        </w:rPr>
        <w:t>późn</w:t>
      </w:r>
      <w:proofErr w:type="spellEnd"/>
      <w:r w:rsidRPr="002E701A">
        <w:rPr>
          <w:color w:val="000000" w:themeColor="text1"/>
          <w:sz w:val="24"/>
          <w:szCs w:val="24"/>
        </w:rPr>
        <w:t>. zm.), albo uznany za równoważny polskiemu dyplomowi potwierdzającemu uzyskanie tytułu zawodowego magistra zgodnie z art. 327 ust. 1 tej ustawy lub</w:t>
      </w:r>
      <w:r w:rsidR="00252860">
        <w:rPr>
          <w:color w:val="000000" w:themeColor="text1"/>
          <w:sz w:val="24"/>
          <w:szCs w:val="24"/>
        </w:rPr>
        <w:t xml:space="preserve"> </w:t>
      </w:r>
      <w:r w:rsidRPr="002E701A">
        <w:rPr>
          <w:color w:val="000000" w:themeColor="text1"/>
          <w:sz w:val="24"/>
          <w:szCs w:val="24"/>
        </w:rPr>
        <w:t xml:space="preserve">dyplom potwierdzający uzyskanie tytułu zawodowego magistra i świadectwo ukończenia studiów podyplomowych </w:t>
      </w:r>
      <w:r w:rsidR="002E701A">
        <w:rPr>
          <w:color w:val="000000" w:themeColor="text1"/>
          <w:sz w:val="24"/>
          <w:szCs w:val="24"/>
        </w:rPr>
        <w:br/>
      </w:r>
      <w:r w:rsidRPr="00EF4FC7">
        <w:rPr>
          <w:sz w:val="24"/>
          <w:szCs w:val="24"/>
        </w:rPr>
        <w:t>w zakresie administracji;</w:t>
      </w:r>
    </w:p>
    <w:p w:rsidR="002E701A" w:rsidRPr="00EF4FC7" w:rsidRDefault="0075200F" w:rsidP="00DF3114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F4FC7">
        <w:rPr>
          <w:sz w:val="24"/>
          <w:szCs w:val="24"/>
          <w:shd w:val="clear" w:color="auto" w:fill="FFFFFF"/>
        </w:rPr>
        <w:t xml:space="preserve">łącznie co najmniej trzyletni staż pracy na stanowiskach urzędniczych </w:t>
      </w:r>
      <w:r w:rsidR="00252860" w:rsidRPr="00EF4FC7">
        <w:rPr>
          <w:sz w:val="24"/>
          <w:szCs w:val="24"/>
          <w:shd w:val="clear" w:color="auto" w:fill="FFFFFF"/>
        </w:rPr>
        <w:br/>
      </w:r>
      <w:r w:rsidRPr="00EF4FC7">
        <w:rPr>
          <w:sz w:val="24"/>
          <w:szCs w:val="24"/>
          <w:shd w:val="clear" w:color="auto" w:fill="FFFFFF"/>
        </w:rPr>
        <w:t>w urzędach lub w samorządowych jednostkach organizacyjnych, w służbie cywilnej, w urzędach państwowych lub w służbie zagranicznej, z wyjątkiem stanowisk pomocniczych i obsługi.</w:t>
      </w:r>
    </w:p>
    <w:p w:rsidR="002E701A" w:rsidRPr="002E701A" w:rsidRDefault="002E701A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niekaralność prawomocnym wyrokiem sądu za umyślne przestępstwo ścigane z oskarżenia publicznego lub umyślne przestępstwo skarbowe,</w:t>
      </w:r>
    </w:p>
    <w:p w:rsidR="002E701A" w:rsidRPr="002E701A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stan zdrowia pozwalający na zatrudnienie na w/w stanowisku,</w:t>
      </w:r>
    </w:p>
    <w:p w:rsidR="002E701A" w:rsidRPr="002E701A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nieposzlakowana opinia,</w:t>
      </w:r>
    </w:p>
    <w:p w:rsidR="002E701A" w:rsidRPr="002E701A" w:rsidRDefault="002E701A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>u</w:t>
      </w:r>
      <w:r w:rsidR="0069018F" w:rsidRPr="002E701A">
        <w:rPr>
          <w:color w:val="000000" w:themeColor="text1"/>
          <w:sz w:val="24"/>
          <w:szCs w:val="24"/>
        </w:rPr>
        <w:t>miejętności odpowiadające pracy na danym stanowisku,</w:t>
      </w:r>
    </w:p>
    <w:p w:rsidR="00DF3114" w:rsidRPr="00DF3114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333333"/>
          <w:sz w:val="24"/>
          <w:szCs w:val="24"/>
        </w:rPr>
      </w:pPr>
      <w:r w:rsidRPr="002E701A">
        <w:rPr>
          <w:color w:val="000000" w:themeColor="text1"/>
          <w:sz w:val="24"/>
          <w:szCs w:val="24"/>
        </w:rPr>
        <w:t xml:space="preserve">znajomość przepisów ustawy o samorządzie gminnym, ustawy </w:t>
      </w:r>
      <w:r w:rsidR="002E701A">
        <w:rPr>
          <w:color w:val="000000" w:themeColor="text1"/>
          <w:sz w:val="24"/>
          <w:szCs w:val="24"/>
        </w:rPr>
        <w:t>Prawo o aktach stanu cywilnego</w:t>
      </w:r>
      <w:r w:rsidRPr="002E701A">
        <w:rPr>
          <w:color w:val="000000" w:themeColor="text1"/>
          <w:sz w:val="24"/>
          <w:szCs w:val="24"/>
        </w:rPr>
        <w:t xml:space="preserve">, ustawy </w:t>
      </w:r>
      <w:r w:rsidR="002E701A">
        <w:rPr>
          <w:color w:val="000000" w:themeColor="text1"/>
          <w:sz w:val="24"/>
          <w:szCs w:val="24"/>
        </w:rPr>
        <w:t>o ewidencji ludności, ustawy Kodeks cywilny.</w:t>
      </w:r>
    </w:p>
    <w:p w:rsidR="0069018F" w:rsidRPr="00DF3114" w:rsidRDefault="0069018F" w:rsidP="00DF311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rPr>
          <w:color w:val="333333"/>
          <w:sz w:val="24"/>
          <w:szCs w:val="24"/>
        </w:rPr>
      </w:pPr>
      <w:r w:rsidRPr="00DF3114">
        <w:rPr>
          <w:color w:val="000000" w:themeColor="text1"/>
          <w:sz w:val="24"/>
          <w:szCs w:val="24"/>
        </w:rPr>
        <w:t>dobra znajomość obsługi standardowych aplikacji Windows (między innymi Word, Excel)</w:t>
      </w:r>
      <w:r w:rsidR="002110C8" w:rsidRPr="00DF3114">
        <w:rPr>
          <w:color w:val="000000" w:themeColor="text1"/>
          <w:sz w:val="24"/>
          <w:szCs w:val="24"/>
        </w:rPr>
        <w:t> </w:t>
      </w:r>
      <w:r w:rsidRPr="00DF3114">
        <w:rPr>
          <w:color w:val="000000" w:themeColor="text1"/>
          <w:sz w:val="24"/>
          <w:szCs w:val="24"/>
        </w:rPr>
        <w:t>oraz Internetu.</w:t>
      </w:r>
    </w:p>
    <w:p w:rsidR="00DF3114" w:rsidRDefault="00DF3114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C91805" w:rsidRPr="002E701A" w:rsidRDefault="0069018F" w:rsidP="002E701A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</w:t>
      </w:r>
      <w:r w:rsidR="002E701A">
        <w:rPr>
          <w:color w:val="000000" w:themeColor="text1"/>
          <w:sz w:val="24"/>
          <w:szCs w:val="24"/>
        </w:rPr>
        <w:t>.</w:t>
      </w:r>
    </w:p>
    <w:p w:rsidR="0075200F" w:rsidRPr="00C91805" w:rsidRDefault="0075200F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B8614F" w:rsidRPr="00B8614F" w:rsidRDefault="0069018F" w:rsidP="00B8614F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IV. Zakres zadań wykonywanych na stanowisku: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Dokonywanie wpisów w rejestrze stanu cywilnego zgodnie z przepisami ustawy </w:t>
      </w:r>
      <w:r w:rsidRPr="00B8614F">
        <w:rPr>
          <w:sz w:val="24"/>
          <w:szCs w:val="24"/>
        </w:rPr>
        <w:br/>
        <w:t xml:space="preserve">z dnia 28 listopada 2014 r. Prawo o aktach stanu cywilnego.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Sporządzanie aktów stanu cywilnego – rejestra</w:t>
      </w:r>
      <w:r>
        <w:rPr>
          <w:sz w:val="24"/>
          <w:szCs w:val="24"/>
        </w:rPr>
        <w:t>cja urodzeń, małżeństw i zgonów,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Zamieszczanie przy aktach stanu cywilnego adnotacji, wzmianek dodatkowych oraz przypisków.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Dokonywanie zmian w aktach stanu cywilnego: sprostowanie, uzupełnienie, unieważnienie oraz ustalenie treści aktu stanu cywilnego.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Rejestracja urodzeń, małżeństw i zgonów, które nastąpiły za granicą i nie zostały tam  zarejestrowane.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Dokonywanie transkrypcji zagranicznych aktów stanu cywilnego.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Odtwarzanie aktów stanu cywilnego sporządzonych za granicą.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Udzielanie ślubu cywilnego osobom, które zgodnie z przepisami przedłożyły wymagane dokumenty i zgłosiły swój zamiar zawarcia związku małżeńskiego.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Przyjmowanie oświadczeń o wstąpieniu w związek małżeński oraz oświadczeń </w:t>
      </w:r>
      <w:r w:rsidRPr="00B8614F">
        <w:rPr>
          <w:sz w:val="24"/>
          <w:szCs w:val="24"/>
        </w:rPr>
        <w:br/>
        <w:t xml:space="preserve">w sprawie nazwisk małżonków i ich dzieci.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Przyjmowanie oświadczeń małżonka rozwiedzionego o powrocie do nazwiska noszonego przed zawarciem małżeństwa.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Przyjmowanie oświadczeń o uznaniu ojcostwa.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Przyjmowanie oświadczeń o zmianie imienia lub imion dziecka.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Wydawanie odpisów zupełnych, skróconych oraz wielojęzycznych z rejestru stanu cywilnego.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Wydawanie zaświadczeń o zdolności prawnej do zawarcia małżeństwa za granicą.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Wydawanie zaświadczeń o przyjętych sakramentach.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Wydawanie zaświadczeń o stanie cywilnym.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Wydawanie decyzji w sprawie zmiany imienia i nazwiska.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Prowadzenie  akt zbiorowych urodzeń, małżeństw i zgonów.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Przechowywanie akt zbiorowych rejestracji stanu cywilnego niesporządzonych </w:t>
      </w:r>
      <w:r w:rsidRPr="00B8614F">
        <w:rPr>
          <w:sz w:val="24"/>
          <w:szCs w:val="24"/>
        </w:rPr>
        <w:br/>
        <w:t xml:space="preserve">w formie dokumentu elektronicznego w archiwum urzędu stanu cywilnego.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Przekazywanie akt stanu cywilnego oraz akt zbiorowych rejestracji stanu cywilnego, po upływie okresów przechowywania, do właściwego archiwum państwowego. 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>Organizowanie uroczystości 50-lecia pożycia małżeńskiego i 100-lecia urodzin.</w:t>
      </w:r>
    </w:p>
    <w:p w:rsid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lastRenderedPageBreak/>
        <w:t>Wykonywanie innych czynności wynikających z przepisów prawnych, dotyczących rejestracji stanu cywilnego.</w:t>
      </w:r>
    </w:p>
    <w:p w:rsidR="00B8614F" w:rsidRPr="00B8614F" w:rsidRDefault="00B8614F" w:rsidP="00B8614F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8614F">
        <w:rPr>
          <w:sz w:val="24"/>
          <w:szCs w:val="24"/>
        </w:rPr>
        <w:t xml:space="preserve">Realizacja wykonania koniecznych zakupów w ramach dotacji dla USC we Współpracy </w:t>
      </w:r>
      <w:r>
        <w:rPr>
          <w:sz w:val="24"/>
          <w:szCs w:val="24"/>
        </w:rPr>
        <w:br/>
      </w:r>
      <w:r w:rsidRPr="00B8614F">
        <w:rPr>
          <w:sz w:val="24"/>
          <w:szCs w:val="24"/>
        </w:rPr>
        <w:t>z Kierownikiem USC, z referatem finansowo-księgowym oraz  referatem gospodarki komunalnej.</w:t>
      </w:r>
    </w:p>
    <w:p w:rsidR="00B8614F" w:rsidRPr="00986444" w:rsidRDefault="00B8614F" w:rsidP="00DF3114">
      <w:pPr>
        <w:pStyle w:val="Tekstpodstawowy"/>
        <w:spacing w:line="276" w:lineRule="auto"/>
        <w:ind w:left="360"/>
        <w:jc w:val="both"/>
        <w:rPr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list motywacyjny,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życiorys (CV), 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kwestionariusz osobowy,</w:t>
      </w:r>
    </w:p>
    <w:p w:rsidR="00493BA6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kserokopie dokumentów </w:t>
      </w:r>
      <w:r>
        <w:rPr>
          <w:color w:val="000000"/>
        </w:rPr>
        <w:t>poświadczających wykształcenie,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>
        <w:rPr>
          <w:color w:val="000000"/>
        </w:rPr>
        <w:t>kserokopie dokumentów o posi</w:t>
      </w:r>
      <w:r w:rsidR="00252860">
        <w:rPr>
          <w:color w:val="000000"/>
        </w:rPr>
        <w:t>adanym doświadczeniu zawodowym,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inne dodatkowe dokumenty o posiadanych kwalifikacjach i umiejętnościach,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7</w:t>
      </w:r>
      <w:r w:rsidRPr="00C05554">
        <w:rPr>
          <w:color w:val="000000"/>
        </w:rPr>
        <w:t>)  podpisane oświadczenia o: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a) zdolności do czynności prawnych oraz korzystaniu z pełni praw publicznych,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b) niekaralności za umyślne przestępstwa ścigane z oskarżenia publicznego lub za </w:t>
      </w:r>
      <w:r>
        <w:rPr>
          <w:color w:val="000000"/>
        </w:rPr>
        <w:t>umyślne przestępstwo skarbowe,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 w:firstLine="348"/>
        <w:textAlignment w:val="top"/>
        <w:rPr>
          <w:color w:val="000000"/>
        </w:rPr>
      </w:pPr>
      <w:r>
        <w:rPr>
          <w:color w:val="000000"/>
        </w:rPr>
        <w:t>c)oświadczenie dotyczące ochrony danych osobowych (wzór w załączeniu).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8</w:t>
      </w:r>
      <w:r w:rsidRPr="00C05554">
        <w:rPr>
          <w:color w:val="000000"/>
        </w:rPr>
        <w:t>) zaświadczenie lekarskie o braku przeciwwskazań do wykonywania pracy na</w:t>
      </w:r>
      <w:r w:rsidR="00252860">
        <w:rPr>
          <w:color w:val="000000"/>
        </w:rPr>
        <w:t xml:space="preserve"> </w:t>
      </w:r>
      <w:r w:rsidRPr="00C05554">
        <w:rPr>
          <w:color w:val="000000"/>
        </w:rPr>
        <w:t>przedmiotowym stanowisku.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8A618F" w:rsidRDefault="00493BA6" w:rsidP="008A618F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  <w:r w:rsidRPr="00493BA6">
        <w:rPr>
          <w:rStyle w:val="Pogrubienie"/>
          <w:b w:val="0"/>
          <w:color w:val="000000"/>
          <w:sz w:val="24"/>
          <w:szCs w:val="24"/>
        </w:rPr>
        <w:t>Stanowisko pracy w biurach, usytuowanych w Budynku Urzędu Gminy w Wagańcu, na piętrze. Praca przy komputerze, w dni robocze od poniedziałku do piątku.</w:t>
      </w:r>
    </w:p>
    <w:p w:rsidR="00493BA6" w:rsidRPr="00493BA6" w:rsidRDefault="00493BA6" w:rsidP="00493BA6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8072D7" w:rsidRPr="00C05554" w:rsidRDefault="0069018F" w:rsidP="008072D7">
      <w:pPr>
        <w:pStyle w:val="NormalnyWeb"/>
        <w:spacing w:before="0" w:beforeAutospacing="0" w:after="0" w:afterAutospacing="0" w:line="276" w:lineRule="auto"/>
        <w:ind w:firstLine="708"/>
        <w:jc w:val="both"/>
        <w:textAlignment w:val="top"/>
        <w:rPr>
          <w:i/>
          <w:iCs/>
        </w:rPr>
      </w:pPr>
      <w:r w:rsidRPr="0069018F">
        <w:rPr>
          <w:color w:val="000000" w:themeColor="text1"/>
        </w:rPr>
        <w:t> </w:t>
      </w:r>
      <w:r w:rsidR="008072D7" w:rsidRPr="00C05554">
        <w:t xml:space="preserve">Oferty należy składać w zamkniętych kopertach z podanym adresem zwrotnym </w:t>
      </w:r>
      <w:r w:rsidR="008072D7">
        <w:br/>
      </w:r>
      <w:r w:rsidR="008072D7" w:rsidRPr="00C05554">
        <w:t xml:space="preserve">i dopiskiem </w:t>
      </w:r>
      <w:r w:rsidR="008072D7" w:rsidRPr="00235469">
        <w:rPr>
          <w:i/>
          <w:iCs/>
        </w:rPr>
        <w:t>„Nabór na stanowisko</w:t>
      </w:r>
      <w:r w:rsidR="005D7F5D">
        <w:rPr>
          <w:rStyle w:val="Pogrubienie"/>
          <w:b w:val="0"/>
          <w:bCs w:val="0"/>
          <w:i/>
          <w:iCs/>
          <w:color w:val="000000"/>
        </w:rPr>
        <w:t xml:space="preserve"> Zastępcy Kierownika Urzędu Stanu Cywilnego</w:t>
      </w:r>
      <w:r w:rsidR="008072D7" w:rsidRPr="00235469">
        <w:rPr>
          <w:rStyle w:val="Pogrubienie"/>
          <w:b w:val="0"/>
          <w:bCs w:val="0"/>
          <w:i/>
          <w:iCs/>
          <w:color w:val="000000"/>
        </w:rPr>
        <w:t>”</w:t>
      </w:r>
      <w:r w:rsidR="008072D7" w:rsidRPr="00C05554">
        <w:t xml:space="preserve"> </w:t>
      </w:r>
      <w:r w:rsidR="005D7F5D">
        <w:br/>
      </w:r>
      <w:r w:rsidR="008072D7" w:rsidRPr="00C05554">
        <w:t>w Sekretariacie Urzędu Gminy w Wagańcu, pok. Nr 13 lub pocztą (decyduje data stempla pocztowego) na adres: Urząd Gminy w Wagańcu,</w:t>
      </w:r>
      <w:r w:rsidR="00252860">
        <w:t xml:space="preserve">  </w:t>
      </w:r>
      <w:r w:rsidR="008072D7" w:rsidRPr="00C05554">
        <w:t xml:space="preserve">ul. Dworcowa 11, 87-731 Waganiec, </w:t>
      </w:r>
      <w:r w:rsidR="005D7F5D">
        <w:br/>
      </w:r>
      <w:r w:rsidR="008072D7" w:rsidRPr="00C05554">
        <w:t xml:space="preserve">w terminie </w:t>
      </w:r>
      <w:r w:rsidR="008072D7" w:rsidRPr="00C05554">
        <w:rPr>
          <w:b/>
        </w:rPr>
        <w:t xml:space="preserve">do dnia </w:t>
      </w:r>
      <w:r w:rsidR="008072D7">
        <w:rPr>
          <w:b/>
        </w:rPr>
        <w:t>2</w:t>
      </w:r>
      <w:r w:rsidR="0075200F">
        <w:rPr>
          <w:b/>
        </w:rPr>
        <w:t>0</w:t>
      </w:r>
      <w:r w:rsidR="008072D7">
        <w:rPr>
          <w:b/>
        </w:rPr>
        <w:t>.1</w:t>
      </w:r>
      <w:r w:rsidR="0075200F">
        <w:rPr>
          <w:b/>
        </w:rPr>
        <w:t>2</w:t>
      </w:r>
      <w:r w:rsidR="008072D7" w:rsidRPr="00C05554">
        <w:rPr>
          <w:b/>
        </w:rPr>
        <w:t>.2023 r.</w:t>
      </w:r>
      <w:r w:rsidR="008072D7">
        <w:rPr>
          <w:b/>
        </w:rPr>
        <w:t xml:space="preserve"> godz. 15.30.</w:t>
      </w:r>
    </w:p>
    <w:p w:rsidR="008072D7" w:rsidRPr="00235469" w:rsidRDefault="008072D7" w:rsidP="00252860">
      <w:pPr>
        <w:pStyle w:val="NormalnyWeb"/>
        <w:spacing w:before="0" w:beforeAutospacing="0" w:after="0" w:afterAutospacing="0" w:line="276" w:lineRule="auto"/>
        <w:ind w:right="-108" w:firstLine="357"/>
        <w:jc w:val="both"/>
        <w:textAlignment w:val="top"/>
        <w:rPr>
          <w:color w:val="000000"/>
        </w:rPr>
      </w:pPr>
      <w:r w:rsidRPr="00C05554">
        <w:t xml:space="preserve">Dokumenty złożone po wyżej określonym terminie nie będą rozpatrywane. </w:t>
      </w:r>
      <w:r w:rsidR="00252860">
        <w:rPr>
          <w:color w:val="000000"/>
        </w:rPr>
        <w:t xml:space="preserve">Dla </w:t>
      </w:r>
      <w:r>
        <w:rPr>
          <w:color w:val="000000"/>
        </w:rPr>
        <w:t>nadanych pocztą decyduje data dostarczenia do Urzędu Gminy a nie data nadania przesyłki.</w:t>
      </w:r>
    </w:p>
    <w:p w:rsidR="00B8614F" w:rsidRDefault="008072D7" w:rsidP="00252860">
      <w:pPr>
        <w:spacing w:line="276" w:lineRule="auto"/>
        <w:ind w:firstLine="708"/>
        <w:jc w:val="both"/>
        <w:rPr>
          <w:sz w:val="24"/>
          <w:szCs w:val="24"/>
        </w:rPr>
      </w:pPr>
      <w:r w:rsidRPr="008072D7">
        <w:rPr>
          <w:sz w:val="24"/>
          <w:szCs w:val="24"/>
        </w:rPr>
        <w:t>Informacja o wyniku naboru zostanie opublikowana w Biuletynie Informacji Publicznej Urzędu Gminy w Wagańcu oraz na tablicy ogłoszeń.</w:t>
      </w:r>
    </w:p>
    <w:p w:rsidR="00252860" w:rsidRDefault="00252860" w:rsidP="00EF4FC7">
      <w:pPr>
        <w:spacing w:line="276" w:lineRule="auto"/>
        <w:jc w:val="both"/>
        <w:rPr>
          <w:sz w:val="24"/>
          <w:szCs w:val="24"/>
        </w:rPr>
      </w:pPr>
    </w:p>
    <w:p w:rsidR="00EF4FC7" w:rsidRDefault="00EF4FC7" w:rsidP="00EF4FC7">
      <w:pPr>
        <w:spacing w:line="276" w:lineRule="auto"/>
        <w:jc w:val="both"/>
        <w:rPr>
          <w:sz w:val="24"/>
          <w:szCs w:val="24"/>
        </w:rPr>
      </w:pPr>
    </w:p>
    <w:p w:rsidR="00EF4FC7" w:rsidRDefault="00EF4FC7" w:rsidP="00EF4FC7">
      <w:pPr>
        <w:spacing w:line="276" w:lineRule="auto"/>
        <w:jc w:val="both"/>
        <w:rPr>
          <w:sz w:val="24"/>
          <w:szCs w:val="24"/>
        </w:rPr>
      </w:pPr>
    </w:p>
    <w:p w:rsidR="00EF4FC7" w:rsidRDefault="00EF4FC7" w:rsidP="00EF4FC7">
      <w:pPr>
        <w:spacing w:line="276" w:lineRule="auto"/>
        <w:jc w:val="both"/>
        <w:rPr>
          <w:sz w:val="24"/>
          <w:szCs w:val="24"/>
        </w:rPr>
      </w:pPr>
    </w:p>
    <w:p w:rsidR="00B8614F" w:rsidRPr="00B8614F" w:rsidRDefault="00B8614F" w:rsidP="00B8614F">
      <w:pPr>
        <w:spacing w:line="276" w:lineRule="auto"/>
        <w:ind w:firstLine="708"/>
        <w:jc w:val="both"/>
        <w:rPr>
          <w:sz w:val="24"/>
          <w:szCs w:val="24"/>
        </w:rPr>
      </w:pP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lastRenderedPageBreak/>
        <w:t>VIII. Informacja o wskaźniku zatrudnienia osób niepełnosprawnych:</w:t>
      </w:r>
    </w:p>
    <w:p w:rsidR="002749B9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  <w:r w:rsidRPr="008072D7">
        <w:rPr>
          <w:rStyle w:val="Pogrubienie"/>
          <w:b w:val="0"/>
          <w:color w:val="000000"/>
          <w:sz w:val="24"/>
          <w:szCs w:val="24"/>
        </w:rPr>
        <w:t>Wskaźnik zatrudnienia osób niepełnosprawnych w jednostce w rozumieniu przepisów o rehabilitacji zawodowej i społecznej oraz zatrudnieniu osób niepełnosprawnych w miesiącu poprzedzającym datę upublicznienia ogłoszenia był niższy niż 6%.</w:t>
      </w:r>
      <w:r w:rsidR="0069018F" w:rsidRPr="008072D7">
        <w:rPr>
          <w:color w:val="000000" w:themeColor="text1"/>
          <w:sz w:val="24"/>
          <w:szCs w:val="24"/>
        </w:rPr>
        <w:t> </w:t>
      </w:r>
    </w:p>
    <w:p w:rsidR="002E701A" w:rsidRPr="008072D7" w:rsidRDefault="002E701A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 xml:space="preserve">oferty niekompletne lub które wpłyną po wyżej wymienionym terminie nie będą  rozpatrywane i zostaną zwrócone </w:t>
      </w:r>
      <w:r w:rsidR="003F0119">
        <w:rPr>
          <w:color w:val="000000" w:themeColor="text1"/>
          <w:sz w:val="24"/>
          <w:szCs w:val="24"/>
        </w:rPr>
        <w:t>nadawcy za pośrednictwem poczty,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 xml:space="preserve">kandydat wybrany w naborze do  zatrudnienia będzie zobowiązany przedłożyć  najpóźniej  w dniu zawarcia umowy o pracę, oryginał ważnego zaświadczenia zawierającego informację  o braku skazania prawomocnym wyrokiem sądu za umyślne przestępstwo ścigane z oskarżenia publicznego lub umyślne przestępstwo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01" w:rsidRDefault="00034E01" w:rsidP="00DC0FD4">
      <w:r>
        <w:separator/>
      </w:r>
    </w:p>
  </w:endnote>
  <w:endnote w:type="continuationSeparator" w:id="1">
    <w:p w:rsidR="00034E01" w:rsidRDefault="00034E01" w:rsidP="00D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01" w:rsidRDefault="00034E01" w:rsidP="00DC0FD4">
      <w:r>
        <w:separator/>
      </w:r>
    </w:p>
  </w:footnote>
  <w:footnote w:type="continuationSeparator" w:id="1">
    <w:p w:rsidR="00034E01" w:rsidRDefault="00034E01" w:rsidP="00D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60C86B5A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832E4C"/>
    <w:multiLevelType w:val="hybridMultilevel"/>
    <w:tmpl w:val="0142A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4E6"/>
    <w:multiLevelType w:val="hybridMultilevel"/>
    <w:tmpl w:val="0F36EA1E"/>
    <w:lvl w:ilvl="0" w:tplc="30DCA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47E8589D"/>
    <w:multiLevelType w:val="hybridMultilevel"/>
    <w:tmpl w:val="5F7CB0AA"/>
    <w:lvl w:ilvl="0" w:tplc="0CE8A3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405E69"/>
    <w:multiLevelType w:val="hybridMultilevel"/>
    <w:tmpl w:val="A6B4F6E0"/>
    <w:lvl w:ilvl="0" w:tplc="A7E0DD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6114AA"/>
    <w:multiLevelType w:val="hybridMultilevel"/>
    <w:tmpl w:val="EEA25078"/>
    <w:lvl w:ilvl="0" w:tplc="9828CC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A6A71"/>
    <w:multiLevelType w:val="hybridMultilevel"/>
    <w:tmpl w:val="DD34A6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64455"/>
    <w:multiLevelType w:val="hybridMultilevel"/>
    <w:tmpl w:val="A16AF548"/>
    <w:lvl w:ilvl="0" w:tplc="69344B4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3259B"/>
    <w:multiLevelType w:val="hybridMultilevel"/>
    <w:tmpl w:val="D444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2CC9"/>
    <w:multiLevelType w:val="hybridMultilevel"/>
    <w:tmpl w:val="1FC08CCC"/>
    <w:lvl w:ilvl="0" w:tplc="06BA61B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8E5D05"/>
    <w:multiLevelType w:val="hybridMultilevel"/>
    <w:tmpl w:val="1602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6"/>
  </w:num>
  <w:num w:numId="12">
    <w:abstractNumId w:val="9"/>
  </w:num>
  <w:num w:numId="13">
    <w:abstractNumId w:val="10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1"/>
  </w:num>
  <w:num w:numId="22">
    <w:abstractNumId w:val="1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8F"/>
    <w:rsid w:val="00034E01"/>
    <w:rsid w:val="00087C65"/>
    <w:rsid w:val="000C02BE"/>
    <w:rsid w:val="000D3E87"/>
    <w:rsid w:val="000D4C09"/>
    <w:rsid w:val="000E3EDE"/>
    <w:rsid w:val="000E544D"/>
    <w:rsid w:val="0010428C"/>
    <w:rsid w:val="001239CD"/>
    <w:rsid w:val="00125692"/>
    <w:rsid w:val="001340A4"/>
    <w:rsid w:val="001416C7"/>
    <w:rsid w:val="001F1181"/>
    <w:rsid w:val="002110C8"/>
    <w:rsid w:val="002361BB"/>
    <w:rsid w:val="00252860"/>
    <w:rsid w:val="002749B9"/>
    <w:rsid w:val="002872B9"/>
    <w:rsid w:val="002A5C21"/>
    <w:rsid w:val="002A6603"/>
    <w:rsid w:val="002E701A"/>
    <w:rsid w:val="00300F4E"/>
    <w:rsid w:val="003050A3"/>
    <w:rsid w:val="003315B7"/>
    <w:rsid w:val="003F0119"/>
    <w:rsid w:val="00401691"/>
    <w:rsid w:val="0042243A"/>
    <w:rsid w:val="00445AA1"/>
    <w:rsid w:val="00464B8D"/>
    <w:rsid w:val="004674E8"/>
    <w:rsid w:val="00493BA6"/>
    <w:rsid w:val="005115E2"/>
    <w:rsid w:val="0052505A"/>
    <w:rsid w:val="0054347D"/>
    <w:rsid w:val="00546F4B"/>
    <w:rsid w:val="005513BD"/>
    <w:rsid w:val="005514DD"/>
    <w:rsid w:val="005C4117"/>
    <w:rsid w:val="005D7F5D"/>
    <w:rsid w:val="00602218"/>
    <w:rsid w:val="006416B8"/>
    <w:rsid w:val="0064424D"/>
    <w:rsid w:val="00654276"/>
    <w:rsid w:val="00663C76"/>
    <w:rsid w:val="006860CB"/>
    <w:rsid w:val="0069018F"/>
    <w:rsid w:val="00690210"/>
    <w:rsid w:val="0075200F"/>
    <w:rsid w:val="0076195D"/>
    <w:rsid w:val="007650C6"/>
    <w:rsid w:val="007920E1"/>
    <w:rsid w:val="007D3384"/>
    <w:rsid w:val="007E1F1E"/>
    <w:rsid w:val="007F5B07"/>
    <w:rsid w:val="0080572C"/>
    <w:rsid w:val="008072D7"/>
    <w:rsid w:val="0082073F"/>
    <w:rsid w:val="00890126"/>
    <w:rsid w:val="008A618F"/>
    <w:rsid w:val="008E146B"/>
    <w:rsid w:val="008F783A"/>
    <w:rsid w:val="00912FD3"/>
    <w:rsid w:val="009241F3"/>
    <w:rsid w:val="00945F73"/>
    <w:rsid w:val="00986444"/>
    <w:rsid w:val="009E77A0"/>
    <w:rsid w:val="00A01719"/>
    <w:rsid w:val="00A0377F"/>
    <w:rsid w:val="00A04433"/>
    <w:rsid w:val="00A7707C"/>
    <w:rsid w:val="00A908CB"/>
    <w:rsid w:val="00A9622A"/>
    <w:rsid w:val="00AC1A1A"/>
    <w:rsid w:val="00AC7F42"/>
    <w:rsid w:val="00AD1E64"/>
    <w:rsid w:val="00AE3BDE"/>
    <w:rsid w:val="00B222BB"/>
    <w:rsid w:val="00B8614F"/>
    <w:rsid w:val="00BC42DA"/>
    <w:rsid w:val="00BE5F7E"/>
    <w:rsid w:val="00C5047D"/>
    <w:rsid w:val="00C91805"/>
    <w:rsid w:val="00C955D4"/>
    <w:rsid w:val="00CC0AC4"/>
    <w:rsid w:val="00CD1120"/>
    <w:rsid w:val="00CE30D0"/>
    <w:rsid w:val="00D21EEA"/>
    <w:rsid w:val="00D24DBD"/>
    <w:rsid w:val="00D56655"/>
    <w:rsid w:val="00D8212F"/>
    <w:rsid w:val="00D87C28"/>
    <w:rsid w:val="00D944CC"/>
    <w:rsid w:val="00D950F0"/>
    <w:rsid w:val="00DB43A7"/>
    <w:rsid w:val="00DC0FD4"/>
    <w:rsid w:val="00DE5061"/>
    <w:rsid w:val="00DF3114"/>
    <w:rsid w:val="00E75A38"/>
    <w:rsid w:val="00EF4FC7"/>
    <w:rsid w:val="00EF64E8"/>
    <w:rsid w:val="00F3440A"/>
    <w:rsid w:val="00F34595"/>
    <w:rsid w:val="00F91993"/>
    <w:rsid w:val="00F949A8"/>
    <w:rsid w:val="00FA0435"/>
    <w:rsid w:val="00FC25F1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86444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64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98644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1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83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9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1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0354-F448-48B0-A429-6DFA9CD4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cp:lastPrinted>2023-12-06T13:34:00Z</cp:lastPrinted>
  <dcterms:created xsi:type="dcterms:W3CDTF">2023-12-04T22:47:00Z</dcterms:created>
  <dcterms:modified xsi:type="dcterms:W3CDTF">2023-12-06T13:56:00Z</dcterms:modified>
</cp:coreProperties>
</file>