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A442" w14:textId="7F6A8C9E" w:rsidR="00C755AA" w:rsidRDefault="00000000">
      <w:pPr>
        <w:pStyle w:val="Tekstpodstawowy"/>
        <w:spacing w:before="71"/>
        <w:ind w:right="111"/>
        <w:jc w:val="right"/>
      </w:pPr>
      <w:r>
        <w:t>Waganiec,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FD57B7">
        <w:t>19</w:t>
      </w:r>
      <w:r>
        <w:t>.01.202</w:t>
      </w:r>
      <w:r w:rsidR="00FD57B7">
        <w:t>4</w:t>
      </w:r>
      <w:r>
        <w:rPr>
          <w:spacing w:val="-5"/>
        </w:rPr>
        <w:t xml:space="preserve"> r.</w:t>
      </w:r>
    </w:p>
    <w:p w14:paraId="221D6E3C" w14:textId="5ADBDF6F" w:rsidR="00C755AA" w:rsidRDefault="00FD57B7">
      <w:pPr>
        <w:pStyle w:val="Tekstpodstawowy"/>
      </w:pPr>
      <w:r w:rsidRPr="00FD57B7">
        <w:rPr>
          <w:spacing w:val="-2"/>
        </w:rPr>
        <w:t>KI.271.1.2024</w:t>
      </w:r>
      <w:r w:rsidRPr="00FD57B7">
        <w:rPr>
          <w:spacing w:val="-2"/>
        </w:rPr>
        <w:tab/>
      </w:r>
    </w:p>
    <w:p w14:paraId="5E1AB522" w14:textId="77777777" w:rsidR="00C755AA" w:rsidRDefault="00C755AA">
      <w:pPr>
        <w:pStyle w:val="Tekstpodstawowy"/>
        <w:spacing w:before="104"/>
      </w:pPr>
    </w:p>
    <w:p w14:paraId="41A3C22D" w14:textId="48AA5D74" w:rsidR="00C755AA" w:rsidRDefault="00584D99">
      <w:pPr>
        <w:pStyle w:val="Tytu"/>
      </w:pPr>
      <w:r>
        <w:t>Do wszystkich u</w:t>
      </w:r>
      <w:r w:rsidR="00000000">
        <w:t>czestni</w:t>
      </w:r>
      <w:r>
        <w:t>ków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postępowania</w:t>
      </w:r>
    </w:p>
    <w:p w14:paraId="425D169C" w14:textId="77777777" w:rsidR="00C755AA" w:rsidRDefault="00C755AA">
      <w:pPr>
        <w:pStyle w:val="Tekstpodstawowy"/>
        <w:rPr>
          <w:b/>
        </w:rPr>
      </w:pPr>
    </w:p>
    <w:p w14:paraId="0839257C" w14:textId="77777777" w:rsidR="00C755AA" w:rsidRDefault="00C755AA">
      <w:pPr>
        <w:pStyle w:val="Tekstpodstawowy"/>
        <w:spacing w:before="95"/>
        <w:rPr>
          <w:b/>
        </w:rPr>
      </w:pPr>
    </w:p>
    <w:p w14:paraId="135FAC1D" w14:textId="77777777" w:rsidR="00C755AA" w:rsidRDefault="00000000">
      <w:pPr>
        <w:pStyle w:val="Tekstpodstawowy"/>
        <w:spacing w:line="254" w:lineRule="auto"/>
        <w:ind w:left="116" w:right="22" w:firstLine="707"/>
      </w:pPr>
      <w:r>
        <w:t>Gmina</w:t>
      </w:r>
      <w:r>
        <w:rPr>
          <w:spacing w:val="-14"/>
        </w:rPr>
        <w:t xml:space="preserve"> </w:t>
      </w:r>
      <w:r>
        <w:t>Waganiec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związku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otrzymanym</w:t>
      </w:r>
      <w:r>
        <w:rPr>
          <w:spacing w:val="-14"/>
        </w:rPr>
        <w:t xml:space="preserve"> </w:t>
      </w:r>
      <w:r>
        <w:t>pismem,</w:t>
      </w:r>
      <w:r>
        <w:rPr>
          <w:spacing w:val="-12"/>
        </w:rPr>
        <w:t xml:space="preserve"> </w:t>
      </w:r>
      <w:r>
        <w:t>dotyczącym</w:t>
      </w:r>
      <w:r>
        <w:rPr>
          <w:spacing w:val="-14"/>
        </w:rPr>
        <w:t xml:space="preserve"> </w:t>
      </w:r>
      <w:r>
        <w:t>wyjaśnień</w:t>
      </w:r>
      <w:r>
        <w:rPr>
          <w:spacing w:val="-13"/>
        </w:rPr>
        <w:t xml:space="preserve"> </w:t>
      </w:r>
      <w:r>
        <w:t>zapisów</w:t>
      </w:r>
      <w:r>
        <w:rPr>
          <w:spacing w:val="-14"/>
        </w:rPr>
        <w:t xml:space="preserve"> </w:t>
      </w:r>
      <w:r>
        <w:t>zawartych w zapytaniu ofertowym na świadczenie usług pocztowych na rzecz Gminy Waganiec odpowiada:</w:t>
      </w:r>
    </w:p>
    <w:p w14:paraId="585A9280" w14:textId="77777777" w:rsidR="00C755AA" w:rsidRDefault="00C755AA">
      <w:pPr>
        <w:pStyle w:val="Tekstpodstawowy"/>
        <w:spacing w:before="139"/>
      </w:pPr>
    </w:p>
    <w:p w14:paraId="672DF12A" w14:textId="77777777" w:rsidR="00A53B63" w:rsidRDefault="00A53B63">
      <w:pPr>
        <w:pStyle w:val="Tekstpodstawowy"/>
        <w:spacing w:before="1"/>
      </w:pPr>
    </w:p>
    <w:p w14:paraId="631276EC" w14:textId="2C9AFCCE" w:rsidR="00C755AA" w:rsidRDefault="00A53B63" w:rsidP="00A53B63">
      <w:pPr>
        <w:pStyle w:val="Tekstpodstawowy"/>
        <w:spacing w:before="1"/>
        <w:ind w:left="720"/>
      </w:pPr>
      <w:r>
        <w:t>1  . Czy Zamawiający dopuszcza sytuację, w której nadawcą korespondencji nie będzie sam Zamawiający, a podmiot działający na jego rzecz, co skutkować będzie tym, że zarówno na nadawanych przesyłkach oraz na dowodach nadania będzie widniał inny podmiot niż Zamawiający?</w:t>
      </w:r>
    </w:p>
    <w:p w14:paraId="444208C7" w14:textId="77777777" w:rsidR="00597003" w:rsidRDefault="00597003" w:rsidP="00876348">
      <w:pPr>
        <w:ind w:left="836" w:right="118"/>
        <w:jc w:val="both"/>
        <w:rPr>
          <w:i/>
        </w:rPr>
      </w:pPr>
    </w:p>
    <w:p w14:paraId="5F2B02AD" w14:textId="2F257A55" w:rsidR="00876348" w:rsidRDefault="00876348" w:rsidP="00876348">
      <w:pPr>
        <w:ind w:left="836" w:right="118"/>
        <w:jc w:val="both"/>
        <w:rPr>
          <w:i/>
        </w:rPr>
      </w:pPr>
      <w:r>
        <w:rPr>
          <w:i/>
        </w:rPr>
        <w:t xml:space="preserve">Zamawiający nie </w:t>
      </w:r>
      <w:r w:rsidR="004958A4">
        <w:rPr>
          <w:i/>
        </w:rPr>
        <w:t>dopuszcza powyżej opisanej sytuacji.</w:t>
      </w:r>
      <w:r>
        <w:rPr>
          <w:i/>
        </w:rPr>
        <w:t xml:space="preserve"> </w:t>
      </w:r>
    </w:p>
    <w:p w14:paraId="6787A6DD" w14:textId="77777777" w:rsidR="00876348" w:rsidRDefault="00876348" w:rsidP="00597003">
      <w:pPr>
        <w:ind w:left="1440" w:right="118"/>
        <w:jc w:val="both"/>
        <w:rPr>
          <w:i/>
        </w:rPr>
      </w:pPr>
    </w:p>
    <w:p w14:paraId="28CACB9A" w14:textId="2031C88B" w:rsidR="00597003" w:rsidRDefault="00597003" w:rsidP="00597003">
      <w:pPr>
        <w:ind w:left="604" w:right="118"/>
        <w:jc w:val="both"/>
        <w:rPr>
          <w:i/>
        </w:rPr>
      </w:pPr>
      <w:r>
        <w:t>2. Czy Zamawiający dopuszcza wprowadzenie zmian do umowy w postaci zmiany ceny wynikającej z oferty zgodnie ze zmianą Cennika dostępnego na stronie Wykonawcy, a zmiana tego cennika nie będzie wymagała zmiany umowy pod warunkiem opublikowania na stronie internetowej Wykonawcy?</w:t>
      </w:r>
    </w:p>
    <w:p w14:paraId="287C3C29" w14:textId="50E13517" w:rsidR="00C755AA" w:rsidRDefault="00C755AA" w:rsidP="00597003">
      <w:pPr>
        <w:pStyle w:val="Akapitzlist"/>
        <w:tabs>
          <w:tab w:val="left" w:pos="835"/>
        </w:tabs>
        <w:spacing w:line="252" w:lineRule="exact"/>
        <w:ind w:left="1439" w:firstLine="0"/>
        <w:jc w:val="left"/>
      </w:pPr>
    </w:p>
    <w:p w14:paraId="1EB82F94" w14:textId="4BD2CFEB" w:rsidR="00597003" w:rsidRDefault="002F41CE" w:rsidP="00597003">
      <w:pPr>
        <w:pStyle w:val="Akapitzlist"/>
        <w:tabs>
          <w:tab w:val="left" w:pos="835"/>
        </w:tabs>
        <w:spacing w:line="252" w:lineRule="exact"/>
        <w:ind w:left="1439" w:firstLine="0"/>
        <w:jc w:val="left"/>
      </w:pPr>
      <w:r>
        <w:rPr>
          <w:i/>
        </w:rPr>
        <w:t>Zamawiający przychyla się do prośby Wykonawcy i wyraża zgodę</w:t>
      </w:r>
      <w:r w:rsidR="004958A4">
        <w:rPr>
          <w:i/>
        </w:rPr>
        <w:t>.</w:t>
      </w:r>
    </w:p>
    <w:p w14:paraId="500FEDD5" w14:textId="77777777" w:rsidR="00597003" w:rsidRDefault="00597003" w:rsidP="00597003">
      <w:pPr>
        <w:pStyle w:val="Akapitzlist"/>
        <w:tabs>
          <w:tab w:val="left" w:pos="835"/>
        </w:tabs>
        <w:spacing w:line="252" w:lineRule="exact"/>
        <w:ind w:left="1439" w:firstLine="0"/>
        <w:jc w:val="left"/>
      </w:pPr>
    </w:p>
    <w:p w14:paraId="0F89ED9B" w14:textId="77777777" w:rsidR="00597003" w:rsidRDefault="00597003" w:rsidP="00597003">
      <w:pPr>
        <w:pStyle w:val="Akapitzlist"/>
        <w:tabs>
          <w:tab w:val="left" w:pos="835"/>
        </w:tabs>
        <w:spacing w:line="252" w:lineRule="exact"/>
        <w:ind w:left="1439" w:firstLine="0"/>
        <w:jc w:val="left"/>
      </w:pPr>
    </w:p>
    <w:p w14:paraId="2A19B71F" w14:textId="5B414EF8" w:rsidR="00597003" w:rsidRDefault="00597003" w:rsidP="00597003">
      <w:pPr>
        <w:ind w:left="604"/>
      </w:pPr>
      <w:r>
        <w:t>3. Wykonawca wnioskuje o dopuszczenie możliwości dołączenia do umowy zawieranej z wybranym Wykonawcą załącznika (wzór Wykonawcy w załączeniu) dot. klauzuli antykorupcyjnej.</w:t>
      </w:r>
    </w:p>
    <w:p w14:paraId="647AA127" w14:textId="77777777" w:rsidR="00597003" w:rsidRDefault="00597003" w:rsidP="00597003">
      <w:pPr>
        <w:spacing w:before="61"/>
        <w:ind w:left="836" w:right="22"/>
        <w:rPr>
          <w:i/>
        </w:rPr>
      </w:pPr>
      <w:r>
        <w:t xml:space="preserve"> </w:t>
      </w:r>
      <w:r>
        <w:rPr>
          <w:i/>
        </w:rPr>
        <w:t>Zamawiający</w:t>
      </w:r>
      <w:r>
        <w:rPr>
          <w:i/>
          <w:spacing w:val="-1"/>
        </w:rPr>
        <w:t xml:space="preserve"> </w:t>
      </w:r>
      <w:r>
        <w:rPr>
          <w:i/>
        </w:rPr>
        <w:t>przychyla</w:t>
      </w:r>
      <w:r>
        <w:rPr>
          <w:i/>
          <w:spacing w:val="-1"/>
        </w:rPr>
        <w:t xml:space="preserve"> </w:t>
      </w:r>
      <w:r>
        <w:rPr>
          <w:i/>
        </w:rPr>
        <w:t>się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prośby Wykonawcy</w:t>
      </w:r>
      <w:r>
        <w:rPr>
          <w:i/>
          <w:spacing w:val="-1"/>
        </w:rPr>
        <w:t xml:space="preserve"> </w:t>
      </w:r>
      <w:r>
        <w:rPr>
          <w:i/>
        </w:rPr>
        <w:t>i dołącza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projektu</w:t>
      </w:r>
      <w:r>
        <w:rPr>
          <w:i/>
          <w:spacing w:val="-1"/>
        </w:rPr>
        <w:t xml:space="preserve"> </w:t>
      </w:r>
      <w:r>
        <w:rPr>
          <w:i/>
        </w:rPr>
        <w:t>umowy</w:t>
      </w:r>
      <w:r>
        <w:rPr>
          <w:i/>
          <w:spacing w:val="-1"/>
        </w:rPr>
        <w:t xml:space="preserve"> </w:t>
      </w:r>
      <w:r>
        <w:rPr>
          <w:i/>
        </w:rPr>
        <w:t xml:space="preserve">przedmiotową </w:t>
      </w:r>
      <w:r>
        <w:rPr>
          <w:i/>
          <w:spacing w:val="-2"/>
        </w:rPr>
        <w:t>klauzulę.</w:t>
      </w:r>
    </w:p>
    <w:p w14:paraId="60F93E57" w14:textId="4F853407" w:rsidR="00597003" w:rsidRDefault="00597003" w:rsidP="00597003">
      <w:pPr>
        <w:ind w:left="604"/>
      </w:pPr>
    </w:p>
    <w:p w14:paraId="00F9797C" w14:textId="77777777" w:rsidR="00597003" w:rsidRDefault="00597003" w:rsidP="00597003">
      <w:pPr>
        <w:ind w:left="604"/>
      </w:pPr>
    </w:p>
    <w:p w14:paraId="3A8CC067" w14:textId="77777777" w:rsidR="00597003" w:rsidRDefault="00597003" w:rsidP="00597003">
      <w:pPr>
        <w:pStyle w:val="Tekstpodstawowy"/>
        <w:ind w:left="476"/>
      </w:pPr>
      <w:r>
        <w:rPr>
          <w:spacing w:val="-2"/>
          <w:u w:val="single"/>
        </w:rPr>
        <w:t>Otrzymują:</w:t>
      </w:r>
    </w:p>
    <w:p w14:paraId="44BE140C" w14:textId="77777777" w:rsidR="00597003" w:rsidRDefault="00597003" w:rsidP="00597003">
      <w:pPr>
        <w:pStyle w:val="Tekstpodstawowy"/>
      </w:pPr>
    </w:p>
    <w:p w14:paraId="4B13E806" w14:textId="77777777" w:rsidR="00597003" w:rsidRDefault="00597003" w:rsidP="00597003">
      <w:pPr>
        <w:pStyle w:val="Akapitzlist"/>
        <w:numPr>
          <w:ilvl w:val="0"/>
          <w:numId w:val="3"/>
        </w:numPr>
        <w:tabs>
          <w:tab w:val="left" w:pos="835"/>
        </w:tabs>
        <w:spacing w:before="1" w:line="252" w:lineRule="exact"/>
        <w:ind w:left="835" w:hanging="359"/>
        <w:jc w:val="left"/>
      </w:pPr>
      <w:r>
        <w:rPr>
          <w:spacing w:val="-2"/>
        </w:rPr>
        <w:t>Adresat,</w:t>
      </w:r>
    </w:p>
    <w:p w14:paraId="55B91BF3" w14:textId="77777777" w:rsidR="00597003" w:rsidRDefault="00597003" w:rsidP="00597003">
      <w:pPr>
        <w:pStyle w:val="Akapitzlist"/>
        <w:numPr>
          <w:ilvl w:val="0"/>
          <w:numId w:val="3"/>
        </w:numPr>
        <w:tabs>
          <w:tab w:val="left" w:pos="835"/>
        </w:tabs>
        <w:spacing w:line="252" w:lineRule="exact"/>
        <w:ind w:left="835" w:hanging="359"/>
        <w:jc w:val="left"/>
      </w:pPr>
      <w:r>
        <w:rPr>
          <w:spacing w:val="-4"/>
        </w:rPr>
        <w:t>A/a.</w:t>
      </w:r>
    </w:p>
    <w:p w14:paraId="52325D0F" w14:textId="77777777" w:rsidR="00597003" w:rsidRPr="00597003" w:rsidRDefault="00597003" w:rsidP="00597003">
      <w:pPr>
        <w:ind w:left="604"/>
      </w:pPr>
    </w:p>
    <w:sectPr w:rsidR="00597003" w:rsidRPr="00597003">
      <w:pgSz w:w="11910" w:h="16840"/>
      <w:pgMar w:top="1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6783"/>
    <w:multiLevelType w:val="hybridMultilevel"/>
    <w:tmpl w:val="B65EBF32"/>
    <w:lvl w:ilvl="0" w:tplc="8604DD6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17AFD0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70006D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EA0C66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332AD6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1AC73D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E720F3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C84BFA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D927B0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BFD0009"/>
    <w:multiLevelType w:val="hybridMultilevel"/>
    <w:tmpl w:val="119E48D0"/>
    <w:lvl w:ilvl="0" w:tplc="C33EB92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D4C0A6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6224A4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55EB7C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136CB3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D14036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89A43C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DD47BC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8CE0E2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8ED3424"/>
    <w:multiLevelType w:val="hybridMultilevel"/>
    <w:tmpl w:val="0CD0E2BE"/>
    <w:lvl w:ilvl="0" w:tplc="3FA2A2E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5FA3154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F3A23336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0038AC7E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D638DA90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6330BC6C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26EC9626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BAB6698A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6976467E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num w:numId="1" w16cid:durableId="989401865">
    <w:abstractNumId w:val="1"/>
  </w:num>
  <w:num w:numId="2" w16cid:durableId="268857992">
    <w:abstractNumId w:val="0"/>
  </w:num>
  <w:num w:numId="3" w16cid:durableId="19748725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5AA"/>
    <w:rsid w:val="000B086C"/>
    <w:rsid w:val="002F41CE"/>
    <w:rsid w:val="004958A4"/>
    <w:rsid w:val="004E0CDD"/>
    <w:rsid w:val="00584D99"/>
    <w:rsid w:val="00597003"/>
    <w:rsid w:val="00876348"/>
    <w:rsid w:val="00A53B63"/>
    <w:rsid w:val="00C755AA"/>
    <w:rsid w:val="00EE76BF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6DC"/>
  <w15:docId w15:val="{FC4A7A49-3C3D-46DD-A9C6-D527645F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5072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00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PatrykM</cp:lastModifiedBy>
  <cp:revision>11</cp:revision>
  <cp:lastPrinted>2024-01-19T10:33:00Z</cp:lastPrinted>
  <dcterms:created xsi:type="dcterms:W3CDTF">2024-01-19T08:28:00Z</dcterms:created>
  <dcterms:modified xsi:type="dcterms:W3CDTF">2024-01-19T10:34:00Z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2013</vt:lpwstr>
  </property>
</Properties>
</file>