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OGŁOSZENIE</w:t>
      </w:r>
    </w:p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ROZSTRZYGNIĘCIU KONKURSU</w:t>
      </w:r>
    </w:p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OFERT ORAZ PRZYZNANIU</w:t>
      </w:r>
    </w:p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DOTACJI  DLA ORGANIZACJI POZARZĄDOWEJ</w:t>
      </w:r>
    </w:p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REALIZACJĘ ZADAŃ PUBLICZNYCH</w:t>
      </w:r>
    </w:p>
    <w:p w:rsidR="00B54A43" w:rsidRDefault="00B54A43" w:rsidP="00B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2024 ROKU</w:t>
      </w:r>
    </w:p>
    <w:p w:rsidR="00B54A43" w:rsidRDefault="00B54A43" w:rsidP="00B5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A43" w:rsidRDefault="00B54A43" w:rsidP="00B54A43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ofert został przeprowadzony zgodnie z</w:t>
      </w:r>
      <w:r>
        <w:rPr>
          <w:rFonts w:ascii="Times New Roman" w:hAnsi="Times New Roman" w:cs="Times New Roman"/>
          <w:sz w:val="24"/>
          <w:szCs w:val="24"/>
        </w:rPr>
        <w:t xml:space="preserve"> Uchwałą Nr XLVIII/439/2023 Rady Gminy Waganiec z dnia 13 listopada 2023 Rady Gminy Waganiec z dnia 13 listopada 2023 r. w sprawie przyjęcia Rocznego programu współpracy Gminy Waganiec z organizacjami pozarządowymi oraz podmiotami, o których mowa w art. 3 ust. 3 ustawy z dnia 24 kwietnia 2003 r. o działalności pożytku publicznego i o wolontariacie na 2024 rok.,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nr 15.2024 Wójta Gminy Waganiec z dnia 12 lutego 2024 r.  w sprawie ogłoszenia otwartego konkursu ofert na wykonanie w roku 2024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 oraz z Zarządzeniem nr 22.2024 Wójta Gminy Waganiec z dnia 5 marca 2024 r. w sprawie przyjęcia regulaminu komisji konkursowe i powołania komisji  ds. zaopiniowania ofert konkursowych złożonych w ramach otwartych konkursów ofert na realizację zadań publicznych w 2024 roku, dla organizacji pozarządowych i podmiotów wymienionych w art. 3 ust. 3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działalności pożytku publicznego  i o wolontariacie.</w:t>
      </w:r>
    </w:p>
    <w:p w:rsidR="00B54A43" w:rsidRDefault="00B54A43" w:rsidP="00B5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opiniowała Komisja Konkursowa w składzie:</w:t>
      </w:r>
    </w:p>
    <w:p w:rsidR="00B54A43" w:rsidRDefault="00B54A43" w:rsidP="00B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-Klaudia Rutecka - pracownik Urzędu Gminy Waganiec – Przewodnicząca Komisji,</w:t>
      </w:r>
    </w:p>
    <w:p w:rsidR="00B54A43" w:rsidRDefault="00B54A43" w:rsidP="00B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-Anna Miś - pracownik Urzędu Gminy Waganiec,</w:t>
      </w:r>
    </w:p>
    <w:p w:rsidR="00B54A43" w:rsidRDefault="00B54A43" w:rsidP="00B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-Milena Kotrych  - pracownik Urzędu Gminy Waganiec.</w:t>
      </w:r>
    </w:p>
    <w:p w:rsidR="00B54A43" w:rsidRDefault="00B54A43" w:rsidP="00B5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A43" w:rsidRDefault="00B54A43" w:rsidP="00B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Komisja konkursowa stwierdziła, że do Wójta Gminy Waganiec wpłynęły dwie oferty na realizację zadań publicznych, które zostały złożone przez: </w:t>
      </w:r>
    </w:p>
    <w:p w:rsidR="00B54A43" w:rsidRDefault="00B54A43" w:rsidP="00B54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Fundację im. Brata Alberta WARSZTAT TERAPII ZAJĘCIOWEJ „Karczemka” Otłoczyn, ul Szlak Bursztynowy 95, 87-700 Aleksandrów Kujawski.  Oferta ta została złożona w terminie, spełnia wymagania formalne i merytoryczne oraz posiada wszystkie niezbędne dokumenty potwierdzające wiarygodność organizacji.</w:t>
      </w:r>
    </w:p>
    <w:p w:rsidR="00B54A43" w:rsidRDefault="00B54A43" w:rsidP="00B54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Fundację im. Brata Alberta Środowiskowy Dom Samopomocy „Szymonówka”                 w Nieszawie, 87-730 Nieszawa, ul. H. Laskowskiego 8. Oferta ta została złożona               w terminie, spełnia wymagania formalne i merytoryczne oraz posiada wszystkie niezbędne dokumenty potwierdzające wiarygodność organizacji.</w:t>
      </w:r>
    </w:p>
    <w:p w:rsidR="00B54A43" w:rsidRDefault="00B54A43" w:rsidP="00B54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43" w:rsidRDefault="00B54A43" w:rsidP="00B54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Wójt Gminy Waganiec po zapoznaniu się z protokołem oraz opinią Komisji Konkursowej </w:t>
      </w:r>
      <w:r>
        <w:rPr>
          <w:rFonts w:ascii="Times New Roman" w:eastAsia="Times New Roman" w:hAnsi="Times New Roman" w:cs="Times New Roman"/>
          <w:b/>
        </w:rPr>
        <w:br/>
        <w:t xml:space="preserve">w sprawie przyznania dotacji na realizację zadań publicznych, zlecił wykonanie zadania </w:t>
      </w:r>
      <w:r>
        <w:rPr>
          <w:rFonts w:ascii="Times New Roman" w:eastAsia="Times New Roman" w:hAnsi="Times New Roman" w:cs="Times New Roman"/>
          <w:b/>
        </w:rPr>
        <w:br/>
        <w:t>w zakresie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działalności na rzecz osób niepełnosprawnych – organizowanie dowozu osób niepełnosprawnych na zajęcia rehabilitacyjno-terapeutyczne i z powrotem: </w:t>
      </w:r>
    </w:p>
    <w:p w:rsidR="00B54A43" w:rsidRDefault="00B54A43" w:rsidP="00B54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B54A43" w:rsidRDefault="00B54A43" w:rsidP="00B54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  <w:u w:val="single"/>
        </w:rPr>
        <w:t>Fundacji im. Brata Alberta WARSZTAT TERAPII ZAJĘCIOWEJ „Karczemka”</w:t>
      </w:r>
      <w:r>
        <w:rPr>
          <w:rFonts w:ascii="Times New Roman" w:eastAsia="Times New Roman" w:hAnsi="Times New Roman" w:cs="Times New Roman"/>
          <w:b/>
        </w:rPr>
        <w:t xml:space="preserve">  Otłoczyn, ul. Szlak Bursztynowy 95, 87-700 Aleksandrów Kujawski. Na realizację zadania udzielił dotacji w kwocie 6.000,00 zł. (słownie: sześć tysięcy złotych).</w:t>
      </w:r>
    </w:p>
    <w:p w:rsidR="00B54A43" w:rsidRDefault="00B54A43" w:rsidP="00B54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B54A43" w:rsidRDefault="00B54A43" w:rsidP="00B54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  <w:u w:val="single"/>
        </w:rPr>
        <w:t>Fundacji im. Brata Alberta Środowiskowy Dom Samopomocy „Szymonówka”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  <w:t xml:space="preserve">w Nieszawie, 87-730 Nieszawa, ul. H. Laskowskiego 8. Na realizację zadania udzielił dotacji  </w:t>
      </w:r>
      <w:r>
        <w:rPr>
          <w:rFonts w:ascii="Times New Roman" w:eastAsia="Times New Roman" w:hAnsi="Times New Roman" w:cs="Times New Roman"/>
          <w:b/>
        </w:rPr>
        <w:br/>
        <w:t>w kwocie 6.000,00 zł. (słownie: sześć tysięcy złotych).</w:t>
      </w:r>
    </w:p>
    <w:p w:rsidR="001C04A0" w:rsidRDefault="001C04A0"/>
    <w:sectPr w:rsidR="001C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9C4"/>
    <w:multiLevelType w:val="hybridMultilevel"/>
    <w:tmpl w:val="8F26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54A43"/>
    <w:rsid w:val="001C04A0"/>
    <w:rsid w:val="00B5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2024-03-20T12:17:00Z</dcterms:created>
  <dcterms:modified xsi:type="dcterms:W3CDTF">2024-03-20T12:17:00Z</dcterms:modified>
</cp:coreProperties>
</file>