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XX/195/2020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Waganiec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Wieloletniej Prognozy Finansowej Gminy Waganiec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na lata 2021 - 2028.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  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Rada Gminy Waganiec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Wieloletnią Prognozę Finansową Gminy Waganiec na lata 2021-2028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prognozą długu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spłat zobowiązań na lata 2021-2028,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wykaz przedsięwzięć realizowanych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latach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2026,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objaśnienia wartości zawartych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Wieloletniej Prognozie Finansowej Gminy Waganiec,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Wójtowi Gminy Waganiec upoważnienia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zaciągania zobowiązań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przedsięwzięć,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zaciągania zobowiązań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umów, których realizacja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budżetowym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latach następnych jest niezbędna do zapewnienia ciągłości działania jednostki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których wynikają płatności wykraczające poza rok budżetowy,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przekazania uprawnień kierownikom jednostek organizacyjnych do zaciągania zobowiązań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umów,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IV/17/10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Gminy Waganiec na lata 2011-2017, ze zmianami.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 się Wójtowi Gminy Waganiec.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podaniu do publicznej wiadomości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także poprzez zamieszczenie jej treści na stronie internetowej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www.waganiec.biuletyn.net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Patrycja Smykowska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XX/195/2020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XX/195/2020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120" w:after="120" w:line="360" w:lineRule="auto"/>
        <w:ind w:left="51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XX/195/2020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przyjętych wartości do Wieloletniej Prognozy Finansowej Gminy Waganiec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lata 2021-2028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Wymogi dotyczące opracowania Wieloletniej Prognozy Finansowej zostały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226-232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zm.). Wieloletnia Prognoza Finansowa obejmuje co najmniej: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oraz wydatki bieżące budżetu,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 budżetu,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nadwyżki albo sposób finansowania deficytu,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długu zaciągniętego oraz planowanego do zaciągnięcia,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długu jednostki samorządu terytorialnego,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242-244,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wydatków bieżących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majątkowych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limitów wydatków na planowane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realizowane przedsięwzięcia,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przyjętych wartości.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Obejmuje ona okres roku budżetowego oraz co najmniej trzech kolejnych lat. Okres objęty prognozą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 jednak krótszy niż okres na który zaciągnięto oraz planuje się zaciągnąć zobowiązania.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raz pierwszy  Wieloletnia Prognoza Finansowa gminy Waganiec została uchwalona przez Radę Gminy Waganiec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(Nr IV/17/10)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obejmowała lata 2011-2017. Po kolejnych zmianach okres objęty prognozą to lata 2011-2028. Ponieważ dotychczasowa prognoza stała się mało realistyczna postanowiono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uchyleniu,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 przygotowując projekt kolejnej prognozy.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sporządzenia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zmiany należy wyłącznie do organu wykonawczego jednostki samorządu terytorialnego. Projekt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WPF organ wykonawczy przestawia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projektem uchwały budżetowej.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Wieloletnia Prognoza Finansowa jest dokumentem, który chociażby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pozyskania środków finansowych na projekty realizowane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europejskich, czy wypracowania nadwyżek budżetowych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pojawienia się możliwości wprowadzenia dodatkowych zadań do wykazu przedsięwzięć na wniosek organu wykonawczego może być zmieniony.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opracowania Wieloletniej Prognozy Finansowej Gminy Waganiec jest uchwała budżetowa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dane sprawozdawcze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Gminy Waganiec za lata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2019, wartości planowane na koniec III kwartału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oraz na koniec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jak również wytyczne Ministra Finansów dotyczące założeń makroekonomicznych dla potrzeb sporządzenia wieloletnich prognoz finansowych jednostek samorządu terytorialnego.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Przedkładana Wieloletnia Prognoza Finansowa Gminy Waganiec została opracowana na lata 2021-2028.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przyjęto przedsięwzięcia, które będą realizowane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2021-2026. Prognoza kwoty długu natomiast została opracowana na lata 2021-2028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zakłada, że Gmina zaciągnie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kredyt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2.050.000,00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pokrycie planowanego deficytu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1.100.000,00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na spłatę kredytów obrotowych zaciągniętych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Spłata zobowiązań już istniejących jak również planowanych do zaciągnięcia będzie następowała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2021-2028. Harmonogram spłaty kredytów przedstawia się następująco: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1"/>
        <w:gridCol w:w="2057"/>
        <w:gridCol w:w="2057"/>
        <w:gridCol w:w="2234"/>
        <w:gridCol w:w="1514"/>
        <w:gridCol w:w="1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Kredyt obrotowy (umowa</w:t>
            </w:r>
          </w:p>
          <w:p>
            <w:pPr>
              <w:jc w:val="center"/>
            </w:pPr>
            <w:r>
              <w:t>nr 12/KR-O/2017/FW z 19.04.2017 r.)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Kredyt obrotowy (umowa</w:t>
            </w:r>
          </w:p>
          <w:p>
            <w:pPr>
              <w:jc w:val="center"/>
            </w:pPr>
            <w:r>
              <w:t>nr 36/KR-O/2018/FW              z  10.10.2018 r.)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Kredyt w rachunku kredytowym (umowa</w:t>
            </w:r>
          </w:p>
          <w:p>
            <w:pPr>
              <w:jc w:val="center"/>
            </w:pPr>
            <w:r>
              <w:t>nr 31/KDG-O/2019/FW</w:t>
            </w:r>
          </w:p>
          <w:p>
            <w:pPr>
              <w:jc w:val="center"/>
            </w:pPr>
            <w:r>
              <w:t>z 23.07.2019 r.)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Kredyt planowany          do zaciągnięcia w 2021 r.               w kwocie 2.050.000,00 zł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700.000,00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250.000,00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700.000,00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285.000,00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985.000,00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650.000,00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650.000,00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512.500,00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512.500,00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512.500,00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512.500,00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512.500,00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512.500,00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512.500,00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512.500,00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zadłużenia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zaciągniętych dotychczas kredytów,  jednocześnie po uwzględnieniu corocznych spłat osiągnie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danego roku następujący poziom: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2.285.000,00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1.300.000,00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  650.000,00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              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zaciągnięcia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planowanego kredytu, zadłużenie na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danego roku osiągnie następujący poziom: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4.335.000,00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3.350.000,00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2.700.000,00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2.050.000,00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1.537.500,00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1.025.000,00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  512.500,00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             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2022-2028 zakłada się planowane dochody wyższe od planowanych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 sposób, aby nadwyżka dochodów pokryła planowane do spłaty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roku zobowiązania.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Wieloletniej Prognozie Finansowej ujmuje się przedsięwzięcia określając  dla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 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cel, jednostkę odpowiedzialną za realizację, okres realizacji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nakłady finansowe oraz limity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latach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europejskich, umowy,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następnych jest niezbędna do zapewnienia ciągłości działania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 płatności wykraczające poza rok budżetowy, gwarancje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poręczenia udzielane przez jednostki samorządu terytorialnego.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przedkładanej Prognozie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przedsięwzięć pozostawiono tylko część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dotychczasowych, urealniając kwoty konieczne do ich zrealizowania jak również lata realizacji. Dotyczy to następujących zadań: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Rozbudowa remizy OSP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Zbrachlinie,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wiat magazynowych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Wójtówce,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Adaptacja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przebudowa istniejącego budynku dla potrzeb zielonej szkoły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zapleczem noclegowym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Wólnem,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Przebudowa dróg gminnych.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Znaczna część dotychczasowych zadań ze względu na ujęcie 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została usunięta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przedsięwzięć.  Dotyczy to następujących zadań: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Rozbudowa dróg polegająca na budowie ścieżek rowerowych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pieszo-rowerowych na terenie gminy Waganiec – kolejne odcinki,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Rozbudowa dróg polegająca na budowie ścieżek rowerowych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pieszo-rowerowych na terenie gminy Waganiec – dodatkowe odcinki,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Rozbudowa dróg polegająca na budowie ścieżek rowerowych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pieszo-rowerowych na terenie gminy Waganiec – odcinek łączący,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Modernizacja energetyczna oświetlenia ulicznego – wymiana oświetlenia na energooszczędne,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zakupu lekkiego samochodu ratowniczo-gaśniczego dla OSP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Zbrachlinie,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Przebudowa drogi gminnej (ul. Kolejowa)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przylegającymi drogami gminnymi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Waganiec.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Kolejne zadania zostały usunięte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Prognozy, gdyż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zaplanowano środki na przygotowanie dokumentacji projektowej, kosztorysów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dopiero wówczas po podjęciu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realizacji we właściwych kwotach zostaną ponownie umieszczone. Dotyczy to następujących zadań: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rozbudową budynku Urzędu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Wagańcu,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sali sportowo-widowiskowej przy Zespole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Zbrachlinie,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ścieżki rowerowej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Kaźmierzyn.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do Wieloletniej Prognozy Finansowej dwa przedsięwzięcia do zrealizowania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2021-2022,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mianowicie: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Dzienny Dom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Wagańcu 2,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Smaki Ziemi Kujawskiej.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dokonanych zmianach przedsięwzięcia planowane do realizacji przedstawiają się następująco: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„Infostrada Kujaw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Pomorza 2.0”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Całkowity koszt projektu dla naszej gminy wynosi 188.181,56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przy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udziale gminy 28.227,23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Po stronie gminy pozostaje również tzw. trwałość projektu, czyli poniesienie kosztów eksploatacji, utrzymania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ciągłości pracy, administrowanie systemem przez kolejne pięć lat po zakończeniu projektu, każdego roku po 12.000,00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Projekt ma na celu dostarczenie spójnej,   kompleksowej  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przestrzeni dla celu dostępu publicznego oraz dla celu prowadzonych postępowań administracyjnych.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projektu zostaną wdrożone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skonfigurowane e-usługi spersonalizowane oraz dwustronnie interakcyjne, obsługiwane poprzez e-formularze wykonane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wzorcami opracowanymi na etapie analizy przedwdrożeniowej, które zostaną umieszczone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Centralnym repozytorium wzorów dokumentów na platformie ePUAP oraz Regionalnym repozytorium dokumentów.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przedmiotowego projektu planowana jest również rozbudowa Geoportalu, która ma ułatwić interesariuszom dostęp do kluczowych informacji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administracji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„Rozbudowa remizy OSP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Zbrachlinie”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Zaplanowano rozbudowę remizy celem utworzenia drugiego stanowiska garażowego dla pojazdu bojowego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zapleczem socjalno-technicznym na potrzeby Krajowego Systemu Ratowniczo-Gaśniczego, do którego Jednostka od wielu lat należy. Prace przygotowawcze poczyniono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2013-2015 za kwotę 20.000,00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rozbudowano remizę oraz opracowano ekspertyzę ornitologiczna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chiropterologiczną, wydatkując 59.336,66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Prace budowlane będą kontynuowane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2021-2022. Założono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 sfinansowanie  środkami  własnymi  gminy,  do poniesienia pozostaje kwota 110.000,00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Łączne nakłady finansowe ustalono na 189.336,66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„Budowa wiat magazynowych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Wójtówce”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inwestycji jest budowa dwóch wiat magazynowych zamkniętych zlokalizowanych przy istniejącym budynku garażowym. Obiekty posadowione będą na płytach żelbetowych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konstrukcji stalowej obłożonej blachą stalową trapezową, dachem jednospadowym oraz obróbkami blacharskimi (rynny, rury spustowe). Przedmiotowe wiaty będą pełniły rolę magazynu na sprzęt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narzędzia niezbędne do obsługi gminnej oczyszczalni  ścieków. Wiata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zabudowy 75,09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wiata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zabudowy 123,50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Całkowity koszt zadania ustalono na 130.607,28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sfinansowane ze środków własnych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2017-2022. Odliczając dotychczas wydatkowane kwoty do poniesienia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2021-2022 pozostaje 90.000,00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„Adaptacja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przebudowa istniejącego budynku dla potrzeb zielonej szkoły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zapleczem noclegowym 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Wólnem”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niniejszego przedsięwzięcia planowana jest adaptacja budynku po byłej szkole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Wólne,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funkcjonować będą m.in. zielona szkoła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zapleczem noclegowym. Zakres prac, które przewidziane są do wykonania podczas realizacji przedmiotowego zadania to wymiana pokrycia dachu wymiana stolarki okiennej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drzwiowej oraz dostosowanie pomieszczeń istniejącego budynku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późniejszego przeznaczenia. Przedmiotowa inwestycja pozwoli stworzyć na terenie Gminy Waganiec obiekt,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będą miały miejsce m.in. spotkania integrujące lokalną społeczność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Założono realizację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2010-2022 wyłącznie ze środków własnych gminy. Całkowite koszty ustalono na poziomie 285.006,28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po uwzględnieniu dotychczas poniesionych wydatków do zrealizowania pozostaje 200.000,00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„Przebudowa dróg gminnych”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ze złym stanem technicznym dróg gminnych (brak bitumicznych nawierzchni tychże dróg oraz poboczy), jak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nieuregulowanym stanem prawnym działek drogowych istnieje potrzeba realizacji niniejszego zadania.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przedmiotowego przedsięwzięcia planowane są rozgraniczenia pasów drogowych oraz przebudowa ok.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km dróg gminnych. Drogi objęte niniejszą inwestycją, po jej zrealizowaniu zyskają utwardzone nawierzchnie – część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masą bitumiczną, pozostałe emulsją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grysami (tzw. powierzchniowe utrwalenie) oraz utwardzone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uporządkowane pobocza. Przedmiotowa przebudowa zapewnieni prawidłową obsługę przyległych terenów oraz poprawi komfort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bezpieczeństwo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korzystających.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realizacji powyższych prac zaplanowano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2022-2023 przeznaczyć ze środków własnych gminy kwotę 3.000.000,00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„Dzienny Dom Pobytu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Wagańcu 2”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projektu jest poprawa sytuacji życiowej 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potrzebujących wsparcia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codziennym funkcjonowaniu poprzez zwiększenie dostępności do usług opiekuńczych świadczonych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Dziennym Domu Pobytu oraz usług opiekuńczych świadczonych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zamieszkania jak również wzrost umiejętności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opiekunów faktycznych. Projekt choć zakłada wkład od uczestników to jest on na tyle niski, że stanowił będzie zachętę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projekcie, szczególnie, że uczestnik otrzyma kompleksowe wsparcie,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transport, wyżywienie (2 posiłki) oraz wsparcie specjalistyczne.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DDP zapewnione będą całodzienne (8.00-16.00) usługi opiekuńcze, specjalistyczne usługi opiekuńcze oraz aktywizacja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sferze fizycznej, intelektualnej oraz społecznej.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będzie realizowany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partnerstwie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firmą 4PRO Grzegorz Grześkiewicz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Bydgoszczy.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Całkowita wartość projektu wynosi 2.001.195,42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 środki Regionalnego Programu Operacyjnego Województwa Kujawsko-Pomorskiego na lata 2014-2020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1.701.016,10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Państwa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100.059,77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wpłaty uczestników 50.267,42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środki własne gminy na pokrycie kosztów utrzymania DDP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73.952,13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wkład niepieniężny (wolontariusze) 75.900,00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„Smaki Ziemi Kujawskiej”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dniu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została podpisana umowa ze Związkiem Gmin Ziemi Kujawskiej                        zs.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Aleksandrowie Kujawskim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zasad realizacji zadania pn. „Promocja produktów lokalnych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smaków Ziemi Kujawskiej podczas imprez kulturalnych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zrzeszonych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ZGZK”. Zadanie będzie realizowane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promocji obszaru objętego Lokalną Strategią Rozwoju podczas imprez gminnych organizowanych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Obejmuje przygotowanie potraw na imprezy, zakup naczyń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wyposażenia potrzebnego do jego zrealizowania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 łącznie 8.370,00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Źródłem finansowania będą 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dofinansowania PROW 2014-2020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5.326,00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środki własne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3.044,00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sectPr>
      <w:footerReference w:type="default" r:id="rId10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6AF3DEEE-96A7-4513-8A32-97E782DBADBC.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6AF3DEEE-96A7-4513-8A32-97E782DBADBC.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6AF3DEEE-96A7-4513-8A32-97E782DBADBC.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6AF3DEEE-96A7-4513-8A32-97E782DBADBC.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waganiec.biuletyn.net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yperlink" Target="Zalacznik1.pdf" TargetMode="External" /><Relationship Id="rId8" Type="http://schemas.openxmlformats.org/officeDocument/2006/relationships/footer" Target="footer3.xml" /><Relationship Id="rId9" Type="http://schemas.openxmlformats.org/officeDocument/2006/relationships/hyperlink" Target="Zalacznik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Waganiec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XX/195/2020 z dnia 29 grudnia 2020 r.</dc:title>
  <dc:subject>w sprawie uchwalenia Wieloletniej Prognozy Finansowej Gminy Waganiec
na lata 2021^- 2028.</dc:subject>
  <dc:creator>P13</dc:creator>
  <cp:lastModifiedBy>P13</cp:lastModifiedBy>
  <cp:revision>1</cp:revision>
  <dcterms:created xsi:type="dcterms:W3CDTF">2021-02-05T09:01:01Z</dcterms:created>
  <dcterms:modified xsi:type="dcterms:W3CDTF">2021-02-05T09:01:01Z</dcterms:modified>
  <cp:category>Akt prawny</cp:category>
</cp:coreProperties>
</file>