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XXII/229/2021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Waganiec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Waganiec na 2021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 Rada Gminy Waganiec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XX/196/2020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Waganiec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zmienionej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XXI/208.2021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,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oraz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kwotę dochodów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27.111.453,78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28.649.393,21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22.944.312,27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23.286.671,70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dotacje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897.154,89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1.213.039,83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4.167.141,51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5.362.721,51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dotacje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2.734.000,51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2.927.400,51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kwotę wydatków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30.464.555,31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32.002.494,74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22.637.827,54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23.046.228,85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naliczane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8.975.520,34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8.975.415,34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statutowych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5.573.097,55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5.657.476,76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świadczenia na rzecz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6.637.994,70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na zadania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240.900,00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obsługa długu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1.160.914,95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 na 1.484.442,05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majątkowe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7.826.727,77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8.956.265,89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inwestycje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zakupy inwestycyjne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7.826.727,77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8.956.265,89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 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3.521.121,82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3.714.521,82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Ulegają zmianie dochody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odrębnymi ustawami,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zadań inwestycyjnych planowanych do realizacji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 roku otrzymuje brzmienie, zgodnie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projekty realizowane ze środków pochodzących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Unii Europejskiej niepodlegające zwrotowi,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udzielanej przez państwa członkowskie Europejskiego Porozumienia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Wolnym Handlu (EFTA),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także inne środki pochodzące ze źródeł zagranicznych niepodlegające zwrotowi,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plan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gospodarowaniem odpadami komunalnymi, 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plan wydatków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przeciwdziałaniem COVID-19,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Waganiec.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podaniu do publicznej wiadomości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także poprzez zamieszczenie jej treści na stronie internetowej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www.waganiec.biuletyn.net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Patrycja Smykowska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3a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Zalacznik3a.pdf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4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0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6a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Zalacznik6a.pdf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2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Zalacznik7.pdf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b/>
          <w:szCs w:val="20"/>
        </w:rPr>
        <w:t>do uchwały nr XXII/229/2021 Rady Gminy Waganiec z dnia 11 maja  2021 r.                                  w sprawie zmian w budżecie Gminy Waganiec na 2021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  <w:u w:val="single"/>
        </w:rPr>
        <w:t>Dochody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600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Zmniejszono o 46.000,00 zł środki planowane z Samorządu Województwa Kujawsko-Pomorskiego stanowiące dofinansowanie zadania pn. „Przebudowa drogi gminnej nr 160544C w miejscowości Niszczewy  i Śliwkowo”.</w:t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Zmniejszono o 2.820,00 zł planowane dofinansowanie z Rządowego Funduszu Rozwoju Dróg zadania pn. „Przebudowa dróg gminnych nr 160533C (ul. Lipowa) i 160532C (ul. Orzechowa) w miejscowości Nowy Zbrachlin”.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700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Zwiększono budżet gminy o kwotę 51.000,00 zł pochodzącą ze zbycia nieruchomości gruntowych w Niszczewach oraz zabudowanej nieruchomości w Wagańcu.</w:t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750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Wprowadzono do budżetu gminy kwotę 10.000,00 zł stanowiącą odszkodowanie za zniszczoną lampę solarną.</w:t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756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Zwiększono o 100,00 zł wpływy z różnych opłat.</w:t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758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Zwiększono o 5.000,00 zł środki planowane do pozyskania z Urzędu Skarbowego z tytułu odliczonego podatku VAT.</w:t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801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Wprowadzono do budżetu gminy 6.664,88 zł otrzymane z Fundacji Rozwoju Systemu Edukacji w Warszawie, stanowiące ostateczne rozliczenie realizowanego przez Szkołę Podstawową w Zbrachlinie Projektu ERASMUS+.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851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pismem Kujawsko-Pomorskiego Urzędu Wojewódzkiego w Bydgoszczy (WFB.V.1612.13.2021 z dnia 20 kwietnia 2021 r.) należy zmienić zastosowany paragraf klasyfikacji budżetowej do ewidencjonowania dochodów, które mają być przeznaczone na pokrycie kosztów transportu osób mających trudności w samodzielnym dotarciu do punktów szczepień przeciwko wirusowi SARS-CoV-2 oraz organizacji punktów informacji telefonicznej. Zmiana dotyczy kwoty 17.500,00 zł, wycofano paragraf 2700, wprowadzono natomiast paragraf 0970.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852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Decyzją Wojewody Kujawsko-Pomorskiego z dnia 26 kwietnia 2021 r.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(WFB.I.3120.3.24.2021 z dnia 27 kwietnia 2021 r.) zwiększono plan dotacji celowych o 609,00 zł z przeznaczeniem na wypłacenie wynagrodzenia za sprawowanie opieki oraz obsługę tego zadania.</w:t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853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związku z podjęciem w dniu 25 marca 2021 r. uchwały Nr XXI/202/2021 o przystąpieniu do realizacji Projektu partnerskiego pn. „Dzienny Dom Pobytu Wólne” należy wprowadzić do budżetu gminy kwotę 13.571,43 zł stanowiącą odpłatność uczestników.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Należy również umieścić w budżecie gminy kwotę dofinansowania w/w Projektu. Na realizację  zadań bieżących powinno wpłynąć w roku bieżącym 327.220,06 zł, na zadanie inwestycyjne 193.400,00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związku ze zmianą podziału zadań pomiędzy gminą a partnerem przy realizacji Projektu pn. „Dzienny Dom Pobytu w Wagańcu 2” należy wycofać z budżetu gminy planowaną od uczestników częściową odpłatność za wyżywienie w kwocie 24.040,94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855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Na podstawie decyzji Wojewody Kujawsko-Pomorskiego z dnia 29 kwietnia 2021 r. (WFB.I.3120.3.27.2021 z dnia 30 kwietnia 2021 r.) zwiększono plan dotacji celowych o 2.235,00 zł z przeznaczeniem na opłacenie składki na ubezpieczenie zdrowotne za osoby pobierające niektóre świadczenia rodzinne i zasiłek dla opiekuna.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900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Zwiększono o 1.000,00 zł środki planowane z tytułu opłat komorniczych, egzekucyjnych uzyskiwane w trakcie działań zmierzających do pozyskania od mieszkańców opłat za gospodarowanie odpadami komunalnymi.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Na podstawie pisma Wojewody Kujawsko-Pomorskiego z dnia 6 kwietnia 2021 r. (WFB.I.3111.4.43.2021) wprowadzono do budżetu gminy kwotę 1.000.000,00 zł stanowiącą dofinansowanie wniosku obejmującego „Przebudowę (modernizację) gminnej oczyszczalni ścieków w miejscowości Wójtówka”. Środki pochodzą z Rządowego Funduszu Inwestycji Lokalnych (drugi nabór).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val="single" w:color="00000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 xml:space="preserve">Wydatki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400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Zwiększono o 3.500,00 zł środki niezbędne do opłacenia kosztów przeglądu stacji uzdatniania wody w Starym Zbrachlinie.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600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Zmniejszono na podstawie przeprowadzonego postępowania przetargowego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o 5.125,96 zł środki na realizację zadania inwestycyjnego pn. „Przebudowa dróg gminnych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nr 160533C (ul. Lipowa) i 160532C  (ul. Orzechowa) w miejscowości Nowy Zbrachlin”.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Również zmniejszono o 81.735,92 zł środki niezbędne do opłacenia prac w ramach zadania pn. „Utwardzenie istniejących ciągów dróg gminnych”. Wycofano z budżetu 50.000,00 zł zaplanowane na zadanie pn. „Utwardzenie ciągu drogi gminnej nr 160529C w miejscowości Michalin”. Zadanie będzie realizowane w ramach zadania pn. „Utwardzenie istniejących ciągów dróg gminnych”.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Na podstawie przeprowadzonego postępowania przetargowego należy zwiększyć o 73.000,00 zł środki niezbędne do realizacji zadania pn. „Przebudowa drogi gminnej nr 160544C w miejscowości Niszczewy i Śliwkowo”.</w:t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o 12.300,00 zł środki na przeprowadzenie przeglądu dróg gminnych oraz o 5.000,00 zł kwoty na pokrycie kosztów remontu dróg.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700  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Zwiększono o 1.000,00 zł środki niezbędne do utrzymania obiektu komunalnego w Zbrachlinie 5 oraz o 1.790,21 zł środki na zakup materiałów do obiektu przy ul. Słonecznej 12 w Plebance.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Kwotę 10.000,00 zł zaplanowano na pokrycie kosztów wykonania przyłączy centralnego ogrzewania w budynku Ariany 26.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801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Na podstawie wniosku Dyrektora Zespołu Szkół w Zbrachlinie złożonego w dniu 8 marca 2021 r. (ZS.380.2.2021)  zwiększono plan finansowy stołówki szkolnej o 20.000,00 zł. Kwota stanowi wkład własny przy realizacji wieloletniego rządowego Programu pn. „Posiłek w szkole i w domu”. Natomiast na podstawie wniosku Dyrektora Zespołu Szkół w Brudnowie z dnia 5 marca 2021 r. (ZS-310-01/21) zwiększono plan finansowy o 440,00 zł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z przeznaczeniem na pokrycie kosztów zakupu usług (Program „Szkolny Klub Sportowy”).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Zrealizowano wniosek Dyrektora Szkoły Podstawowej w Niszczewach z dnia 28 kwietnia 2021 r. zwiększając budżet Jednostki o 17.000,00 zł z przeznaczeniem na modernizację placu zabaw.</w:t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852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Otrzymane w formie dotacji celowej 609,00 zł przeznaczono na wypłacenie wynagrodzenia za sprawowanie opieki  wraz z kosztami obsługi (GOPS.GK.321.7.2021 z dnia 29 kwietnia 2021 r.).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853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związku z przystąpieniem do realizacji Projektu partnerskiego pn. „Dzienny Dom Pobytu Wólne” kwotę przewidzianą do realizacji w roku bieżącym w wysokości 540.968,04 zł należy umieścić w budżecie gminy.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Na podstawie aneksu do umowy Partnerskiej z dnia 31 marca 2021 r. należy wycofać z budżetu gminy kwotę 24.040,94 zł przeznaczoną w części na sfinansowanie kosztów wyżywienia uczestników Dziennego Domu Pobytu w Wagańcu 2.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855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Otrzymane w formie dotacji celowej 2.235,00 zł przeznaczono na opłacenie składki na ubezpieczenie zdrowotne za osoby pobierające niektóre świadczenia rodzinne i zasiłek dla opiekuna.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900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Kwotę 10.000,00 zł przeznaczono na pokrycie kosztów naprawy lampy solarnej w miejscowości Wiktoryn.</w:t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Otrzymane w ramach środków Rządowego Funduszu Inwestycji Lokalnych 1.000.000,00 zł przeznaczono na realizację, zgodnie ze złożonym wnioskiem zadania pn. „Przebudowa (modernizacja) gminnej oczyszczalni ścieków w miejscowości Wójtówka”.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Zwiększono o 1.000,00 zł środki na sfinansowanie kosztów wywozu odpadów komunalnych od mieszkańców. Ponadto dokonano zmiany przeznaczenia zastosowanych paragrafów klasyfikacji budżetowej na kwotę 655,00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Zmieniono nazwy zadań inwestycyjnych planowanych do realizacji w roku bieżącym: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 z dotychczasowej „Modernizacja nawierzchni tartanowej wraz z odtworzeniem linii na boisku ORLIK w Zbrachlinie” na „Przebudowa nawierzchni tartanowej wraz z odtworzeniem linii, montażem piłkochwytów oraz wymiana oświetlenia na boisku ORLIK w Zbrachlinie”,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 dotychczasowej „Przebudowa (modernizacja) gminnej oczyszczalni ścieków” na „Przebudowa (modernizacja) gminnej oczyszczalni ścieków w miejscowości Wójtówka”.</w:t>
      </w:r>
    </w:p>
    <w:sectPr>
      <w:footerReference w:type="default" r:id="rId24"/>
      <w:endnotePr>
        <w:numFmt w:val="decimal"/>
      </w:endnotePr>
      <w:type w:val="nextPage"/>
      <w:pgSz w:w="11906" w:h="16838" w:code="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A677926E-E40F-4182-91FD-78F9A643A21D.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A677926E-E40F-4182-91FD-78F9A643A21D.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A677926E-E40F-4182-91FD-78F9A643A21D.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A677926E-E40F-4182-91FD-78F9A643A21D.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A677926E-E40F-4182-91FD-78F9A643A21D.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A677926E-E40F-4182-91FD-78F9A643A21D.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A677926E-E40F-4182-91FD-78F9A643A21D.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A677926E-E40F-4182-91FD-78F9A643A21D.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A677926E-E40F-4182-91FD-78F9A643A21D.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A677926E-E40F-4182-91FD-78F9A643A21D.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A677926E-E40F-4182-91FD-78F9A643A21D.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hyperlink" Target="Zalacznik3.pdf" TargetMode="External" /><Relationship Id="rId12" Type="http://schemas.openxmlformats.org/officeDocument/2006/relationships/footer" Target="footer5.xml" /><Relationship Id="rId13" Type="http://schemas.openxmlformats.org/officeDocument/2006/relationships/hyperlink" Target="Zalacznik3a.pdf" TargetMode="External" /><Relationship Id="rId14" Type="http://schemas.openxmlformats.org/officeDocument/2006/relationships/footer" Target="footer6.xml" /><Relationship Id="rId15" Type="http://schemas.openxmlformats.org/officeDocument/2006/relationships/hyperlink" Target="Zalacznik4.pdf" TargetMode="External" /><Relationship Id="rId16" Type="http://schemas.openxmlformats.org/officeDocument/2006/relationships/footer" Target="footer7.xml" /><Relationship Id="rId17" Type="http://schemas.openxmlformats.org/officeDocument/2006/relationships/hyperlink" Target="Zalacznik5.pdf" TargetMode="External" /><Relationship Id="rId18" Type="http://schemas.openxmlformats.org/officeDocument/2006/relationships/footer" Target="footer8.xml" /><Relationship Id="rId19" Type="http://schemas.openxmlformats.org/officeDocument/2006/relationships/hyperlink" Target="Zalacznik6.pdf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9.xml" /><Relationship Id="rId21" Type="http://schemas.openxmlformats.org/officeDocument/2006/relationships/hyperlink" Target="Zalacznik6a.pdf" TargetMode="External" /><Relationship Id="rId22" Type="http://schemas.openxmlformats.org/officeDocument/2006/relationships/footer" Target="footer10.xml" /><Relationship Id="rId23" Type="http://schemas.openxmlformats.org/officeDocument/2006/relationships/hyperlink" Target="Zalacznik7.pdf" TargetMode="External" /><Relationship Id="rId24" Type="http://schemas.openxmlformats.org/officeDocument/2006/relationships/footer" Target="footer11.xm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waganiec.biuletyn.net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yperlink" Target="Zalacznik1.pdf" TargetMode="External" /><Relationship Id="rId8" Type="http://schemas.openxmlformats.org/officeDocument/2006/relationships/footer" Target="footer3.xml" /><Relationship Id="rId9" Type="http://schemas.openxmlformats.org/officeDocument/2006/relationships/hyperlink" Target="Zalacznik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Waganiec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XXII/229/2021 z dnia 11 maja 2021 r.</dc:title>
  <dc:subject>w sprawie zmian w^budżecie Gminy Waganiec na 2021^rok.</dc:subject>
  <dc:creator>P13</dc:creator>
  <cp:lastModifiedBy>P13</cp:lastModifiedBy>
  <cp:revision>1</cp:revision>
  <dcterms:created xsi:type="dcterms:W3CDTF">2021-05-26T10:46:43Z</dcterms:created>
  <dcterms:modified xsi:type="dcterms:W3CDTF">2021-05-26T10:46:43Z</dcterms:modified>
  <cp:category>Akt prawny</cp:category>
</cp:coreProperties>
</file>