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XXIII/240/2021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Waganiec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Waganiec na 2021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Rada Gminy Waganiec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XX/196/2020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Waganiec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zmienionej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uchwałą Nr XXI/208/2021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zarządzeniem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37.2021 Wójta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oraz uchwałą Nr XXII/229/2021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kwotę dochodów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28.649.393,21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28.656.171,21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23.286.671,70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23.293.449,70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1.213.039,83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5.362.721,51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dotacje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finansowanie wydatków na realizację zadań finansowanych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2.927.400,51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kwotę wydatków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32.002.494,74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32.509.272,74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23.046.228,85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23.113.106,85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naliczane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8.975.415,34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8.976.423,34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statutowych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5.657.476,76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5.704.996,76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świadczenia na rzecz osób fizycznych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6.637.994,70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6.638.344,70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na zadania bieżące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240.900,00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233.900,00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obsługa długu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50.000,00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75.000,00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1.484.442,05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8.956.265,89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9.396.165,89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8.956.265,89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9.396.165,89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 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ufp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3.714.521,82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na 3.809.521,82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Deficyt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kwocie 3.853.101,53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zostanie sfinansowany przychodami pochodzącymi z: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ufp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225.698,79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niewykorzystanych środków pieniężnych na rachunku bieżącym budżetu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ustawach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327.402,74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zaciągniętych pożyczek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kredytów na rynku krajowym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3.300.000,00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4.803.101,53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950.000,00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Ulegają zmianie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planowanych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 roku otrzymuje brzmienie,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programy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projekty realizowane ze środków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Unii Europejskiej niepodlegające zwrotowi,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udzielanej przez państwa członkowskie Europejskiego Porozumienia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 Handlu (EFTA),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środki pochodzące ze źródeł zagranicznych niepodlegające zwrotowi,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321.393,42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7,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dla jednostek spoza sektora finansów publicznych 182.282,75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7a.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wydatków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przeciwdziałaniem COVID-19,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Waganiec.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podaniu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także poprzez zamieszczenie jej treści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www.waganiec.biuletyn.net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Patrycja Smykowska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3a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Zalacznik3a.pdf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2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7a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Zalacznik7a.pdf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4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XXIII/240/2021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Waganiec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Zalacznik8.pdf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XXIII/240/2021 RADY GMINY WAGANIEC z dnia 25 maja 2021 r.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 w budżecie Gminy Waganiec na 2021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Dochody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750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Zmniejszono planowane kwoty z tytułu różnych dochodów o 3.655,00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756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dochody z tytułu podatku od czynności cywilnoprawnych o 200,00 zł oraz            z tytułu zajęcia pasa drogowego o 1.000,00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852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pisma Wojewody Kujawsko-Pomorskiego z dnia 13 maja 2021 r. (WFB.I.3111.5.25.2021) przyznano 9.233,00 zł  na realizację Programu „Wspieraj Seniora”. Środki pochodzą z Fundusz Przeciwdziałania Covid-19.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Wydatki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010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Wycofano z budżetu gminy kwotę 10.000,00 zł przeznaczoną na budowę sieci wodociągowej.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kwot otrzymanych na obsługę zadania obejmującego wypłatę należnego producentom rolnym zwrotu części podatku akcyzowego zawartego w cenie oleju napędowego zmieniono zastosowany paragraf klasyfikacji budżetowej co do kwoty 3.000,00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400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Wycofano z budżetu gminy kwotę 1.000,00 zł przeznaczoną na sfinansowanie przez pracodawcę części wydatków dotyczących Pracowniczych Planów Kapitałowych dla pracowników stacji uzdatniania wody.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Kwotę 17.200,00 zł zaplanowaną na opracowanie analizy ryzyka ujęć wody przeznaczono na realizację innych zadań budżetowych.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600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Zaplanowano 53.700,00 zł oferowane jako pomoc finansową dla Starostwa Powiatowego                       w Aleksandrowie Kujawskim z przeznaczeniem na poszerzenie pasa drogi powiatowej nr 2611C oraz kwotę 6.100,00 zł na poszerzenie pasa drogi powiatowej nr 2618C.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o 30.000,00 zł środki oferowane w formie dotacji celowej dla Starostwa Powiatowego w Aleksandrowie Kujawskim na realizację zadania pn. „Przebudowa drogi powiatowej Nr 2603C Ciechocinek-Siutkowo wraz z przepustami zadanie nr 1 etap III – od km 12+471 do km 13+350”.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o 10.000,00 zł środki na realizację zadania pn. „Utwardzenie terenu przy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ul. Wspólnej w Wagańcu”.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Również zwiększono o 50.000,00 zł środki na budowę chodnika w Kaźmierzynie.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Przeznaczono 50.000,00 zł na pokrycie kosztów wykonania projektów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budowy</w:t>
      </w:r>
      <w:r>
        <w:rPr>
          <w:color w:val="000000"/>
          <w:szCs w:val="20"/>
          <w:u w:color="000000"/>
        </w:rPr>
        <w:t>/</w:t>
      </w:r>
      <w:r>
        <w:rPr>
          <w:color w:val="000000"/>
          <w:szCs w:val="20"/>
          <w:u w:color="000000"/>
        </w:rPr>
        <w:t>przebudowy</w:t>
      </w:r>
      <w:r>
        <w:rPr>
          <w:color w:val="000000"/>
          <w:szCs w:val="20"/>
          <w:u w:color="000000"/>
        </w:rPr>
        <w:t>/</w:t>
      </w:r>
      <w:r>
        <w:rPr>
          <w:color w:val="000000"/>
          <w:szCs w:val="20"/>
          <w:u w:color="000000"/>
        </w:rPr>
        <w:t>modernizacji kolejnych dróg gminnych.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Kwotę 95.000,00 zł przeznaczono na pokrycie kosztów dodatkowych prac w ramach realizowanego zadania inwestycyjnego polegającego na budowie ścieżki pieszo-rowerowej wzdłuż </w:t>
      </w:r>
      <w:r>
        <w:rPr>
          <w:color w:val="000000"/>
          <w:szCs w:val="20"/>
          <w:u w:color="000000"/>
        </w:rPr>
        <w:t>ul. Widok, Kujawskiej i Dworcowej w Wagańcu.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pokrycie kosztów dodatkowych prac w ramach zadania inwestycyjnego pn. „Przebudowa drogi gminnej (ul. Kolejowa) wraz z przylegającymi drogami gminnymi w miejscowości Waganiec” przeznaczono kwotę 80.000,00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Zrezygnowano z realizacji następujących zadań inwestycyjnych: przebudowa drogi gminnej          i placu przy świetlicy w Niszczewach (10.000,00 zł), przebudowa dróg w Przypuście (10.000,00 zł), partycypacja w kosztach budowy drogi w Kol. Święte (10.000,00 zł).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Przeznaczono 30.000,00 zł na pokrycie kosztów remontu dachu na budynku w Arianach 26.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Na opracowanie dokumentacji projektowej zadania pn. „Przebudowa targowiska stałego </w:t>
      </w:r>
      <w:r>
        <w:rPr>
          <w:i/>
          <w:color w:val="000000"/>
          <w:szCs w:val="20"/>
          <w:u w:color="000000"/>
        </w:rPr>
        <w:t>Mój rynek</w:t>
      </w:r>
      <w:r>
        <w:rPr>
          <w:color w:val="000000"/>
          <w:szCs w:val="20"/>
          <w:u w:color="000000"/>
        </w:rPr>
        <w:t xml:space="preserve"> w miejscowości Waganiec” przeznaczono 20.000,00 zł.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750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o 13.770,00 zł środki na wynagrodzenia wraz z pochodnymi pracownika Urzędu Stanu Cywilnego i ewidencji ludności.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Wycofano z budżetu gminy kwotę 17.410,00 zł przeznaczoną na sfinansowanie przez pracodawcę części wydatków dotyczących Pracowniczych Planów Kapitałowych dla pracowników zatrudnionych w Urzędzie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o 18.200,00 zł środki na zakup materiałów tj. regałów do archiwum. Również zwiększono o 10.000,00 zł środki na opłacenie tzw. „wynagrodzenia za sukces” należnego na podstawie umowy z dnia 23 grudnia 2019 r. firmie Deloitte Doradztwo Podatkowe Dąbrowski               i Wspólnicy sp. k. z Warszawy. Wynagrodzenie zostało naliczone od kwoty możliwego do odliczenia podatku VAT naliczonego od wydatków bieżących poniesionych w 2020 r. na działalność opodatkowaną.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Zrezygnowano z realizacji zadania obejmującego przygotowanie dokumentacji projektowej dot. przebudowy budynku Urzędu Gminy (15.000,00 zł) jak również sporządzenia projektu                        i kosztorysu alternatywnego zasilania budynku UG (10.000,00 zł).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754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o 200,00 zł środki na opłacenie kosztów ubezpieczeń osób, mienia Jednostki OSP w Zbrachlinie.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757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związku ze zwiększeniem kwoty planowanego do zaciągnięcia kredytu na pokrycie deficytu budżetu gminy zwiększono o 25.000,00 zł środki na opłatę odsetek.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801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Wycofano z budżetu gminy kwotę 975,00 zł przeznaczoną na sfinansowanie przez pracodawcę części wydatków dotyczących Pracowniczych Planów Kapitałowych dla pracowników zatrudnionych przy dowozie uczniów do szkół. W ramach środków na pokrycie kosztów dowozu uczniów zmieniono przeznaczenie kwoty 350,00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Przeznaczono kwotę 62.000,00 zł na pokrycie kosztów modernizacji dachu na budynku Szkoły Podstawowej w Niszczewach.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Zrealizowano wniosek Dyrektora Zespołu Szkół w Zbrachlinie z dnia 14 maja 2021 r. (Z.S.380.3.2021) dokonując zmiany przeznaczenia kwoty 4.595,00 zł (z zakupu oleju opałowego do poz.  zakup drzwi zewnętrznych).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852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Zmniejszono o 7.000,00 zł środki oferowane w formie dofinansowania kosztów dowozu osób niepełnosprawnych do Warsztatów Terapii Zajęciowej.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Zaplanowano kwotę 360,00 zł będącą do przekazania na rzecz Wojewody Kujawsko-Pomorskiego z tytułu zwróconych przez podopiecznych składek zdrowotnych z lat ubiegłych.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Wprowadzono do budżetu kwotę 9.233,00 zł z przeznaczeniem na realizację Programu „Wspieraj Seniora”.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900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Wycofano z budżetu gminy kwotę 2.250,00 zł przeznaczoną na sfinansowanie przez pracodawcę części wydatków dotyczących Pracowniczych Planów Kapitałowych dla pracowników gminnej oczyszczalni ścieków.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ramach kwot zabezpieczonych na pokrycie kosztów naprawy sieciowych przepompowni ścieków przemieszczono kwotę 15.000,00 zł z „zakupu usług remontowych” do poz. „zakup materiałów”.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Na pokrycie kosztów przebudowy sieci elektroenergetycznej (przestawienie dwóch słupów) </w:t>
      </w:r>
      <w:r>
        <w:rPr>
          <w:color w:val="000000"/>
          <w:szCs w:val="20"/>
          <w:u w:color="000000"/>
        </w:rPr>
        <w:t>w Kaźmierzynie i Nowym Zbrachlinie (ul. Orzechowa) należy wyasygnować 16.310,00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921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Zwiększono o 38.100,00 zł środki na realizację zadania inwestycyjnego pn. „Przebudowa pomostu przy stawie w Zbrachlinie”.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Dz. 926 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Wycofano z budżetu gminy kwotę 360,00 zł przeznaczoną na sfinansowanie przez pracodawcę części wydatków dotyczących Pracowniczych Planów Kapitałowych dla pracownika zatrudnionego w budynku socjalnym przy kompleksie Orlik w Zbrachlinie.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efekcie poczynionych zmian wydatki budżetowe zaplanowano o 3.853.101,53 zł wyższe od planowanych dochodów budżetowych. Źródłem pokrycia planowanego deficytu budżetu będą tzw. wolne środki jako nadwyżka środków pieniężnych na rachunku bieżącym budżetu gminy, wynikająca z rozliczenia kredytów  i pożyczek z lat ubiegłych w kwocie 225.698,79 zł; niewykorzystane środki pieniężne na rachunku bieżącym budżetu wynikające z rozliczenia dochodów i wydatków nimi finansowanych związanych ze szczególnymi zasadami wykonywania budżetu określonymi </w:t>
      </w:r>
      <w:r>
        <w:rPr>
          <w:color w:val="000000"/>
          <w:szCs w:val="20"/>
          <w:u w:color="000000"/>
        </w:rPr>
        <w:t xml:space="preserve">w odrębnych ustawach w kwocie 327.402,74 zł </w:t>
      </w:r>
      <w:r>
        <w:rPr>
          <w:color w:val="000000"/>
          <w:szCs w:val="20"/>
          <w:u w:color="000000"/>
        </w:rPr>
        <w:t>oraz kredyt w wysokości 3.300.000,00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Poza w/w zmianami skorygowano nazwę zadania inwestycyjnego, z dotychczasowej „Budowa ścieżki rowerowej w miejscowości Kaźmierzyn” na „Budowa chodnika w miejscowości Kaźmierzyn”.</w:t>
      </w:r>
    </w:p>
    <w:sectPr>
      <w:footerReference w:type="default" r:id="rId26"/>
      <w:endnotePr>
        <w:numFmt w:val="decimal"/>
      </w:endnotePr>
      <w:type w:val="nextPage"/>
      <w:pgSz w:w="11906" w:h="16838" w:code="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E94D7BF7-E50B-4B88-A95B-12E8010F3D26.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hyperlink" Target="Zalacznik3.pdf" TargetMode="External" /><Relationship Id="rId12" Type="http://schemas.openxmlformats.org/officeDocument/2006/relationships/footer" Target="footer5.xml" /><Relationship Id="rId13" Type="http://schemas.openxmlformats.org/officeDocument/2006/relationships/hyperlink" Target="Zalacznik3a.pdf" TargetMode="External" /><Relationship Id="rId14" Type="http://schemas.openxmlformats.org/officeDocument/2006/relationships/footer" Target="footer6.xml" /><Relationship Id="rId15" Type="http://schemas.openxmlformats.org/officeDocument/2006/relationships/hyperlink" Target="Zalacznik4.pdf" TargetMode="External" /><Relationship Id="rId16" Type="http://schemas.openxmlformats.org/officeDocument/2006/relationships/footer" Target="footer7.xml" /><Relationship Id="rId17" Type="http://schemas.openxmlformats.org/officeDocument/2006/relationships/hyperlink" Target="Zalacznik5.pdf" TargetMode="External" /><Relationship Id="rId18" Type="http://schemas.openxmlformats.org/officeDocument/2006/relationships/footer" Target="footer8.xml" /><Relationship Id="rId19" Type="http://schemas.openxmlformats.org/officeDocument/2006/relationships/hyperlink" Target="Zalacznik6.pdf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9.xml" /><Relationship Id="rId21" Type="http://schemas.openxmlformats.org/officeDocument/2006/relationships/hyperlink" Target="Zalacznik7.pdf" TargetMode="External" /><Relationship Id="rId22" Type="http://schemas.openxmlformats.org/officeDocument/2006/relationships/footer" Target="footer10.xml" /><Relationship Id="rId23" Type="http://schemas.openxmlformats.org/officeDocument/2006/relationships/hyperlink" Target="Zalacznik7a.pdf" TargetMode="External" /><Relationship Id="rId24" Type="http://schemas.openxmlformats.org/officeDocument/2006/relationships/footer" Target="footer11.xml" /><Relationship Id="rId25" Type="http://schemas.openxmlformats.org/officeDocument/2006/relationships/hyperlink" Target="Zalacznik8.pdf" TargetMode="External" /><Relationship Id="rId26" Type="http://schemas.openxmlformats.org/officeDocument/2006/relationships/footer" Target="footer12.xml" /><Relationship Id="rId27" Type="http://schemas.openxmlformats.org/officeDocument/2006/relationships/theme" Target="theme/theme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waganiec.biuletyn.net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yperlink" Target="Zalacznik1.pdf" TargetMode="External" /><Relationship Id="rId8" Type="http://schemas.openxmlformats.org/officeDocument/2006/relationships/footer" Target="footer3.xml" /><Relationship Id="rId9" Type="http://schemas.openxmlformats.org/officeDocument/2006/relationships/hyperlink" Target="Zalacznik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Waganiec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XXIII/240/2021 z dnia 25 maja 2021 r.</dc:title>
  <dc:subject>w sprawie zmian w^budżecie Gminy Waganiec na 2021^rok.</dc:subject>
  <dc:creator>P13</dc:creator>
  <cp:lastModifiedBy>P13</cp:lastModifiedBy>
  <cp:revision>1</cp:revision>
  <dcterms:created xsi:type="dcterms:W3CDTF">2021-06-01T15:10:40Z</dcterms:created>
  <dcterms:modified xsi:type="dcterms:W3CDTF">2021-06-01T15:10:40Z</dcterms:modified>
  <cp:category>Akt prawny</cp:category>
</cp:coreProperties>
</file>