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Hlk9592984"/>
      <w:bookmarkStart w:id="1" w:name="_Hlk9592984"/>
      <w:bookmarkEnd w:id="1"/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Waganiec, dnia 11.06.2021 r.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Nr sprawy: DDP.ZP.271.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eastAsia="Calibri" w:cs="Times New Roman" w:ascii="Times New Roman" w:hAnsi="Times New Roman"/>
          <w:bCs/>
          <w:sz w:val="24"/>
          <w:szCs w:val="24"/>
        </w:rPr>
        <w:t>.2021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  <w:t>GMINA WAGANIEC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790575" cy="876300"/>
            <wp:effectExtent l="0" t="0" r="0" b="0"/>
            <wp:docPr id="1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ZAPYTANIE CENOWE pn.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„</w:t>
      </w:r>
      <w:r>
        <w:rPr>
          <w:rFonts w:cs="Times New Roman" w:ascii="Times New Roman" w:hAnsi="Times New Roman"/>
          <w:b/>
          <w:sz w:val="36"/>
          <w:szCs w:val="36"/>
        </w:rPr>
        <w:t>Dostawa materiałów pielęgnacyjnych i higienicznych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Zatwierdził: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Piotr Kosik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Wójt Gminy Waganiec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ind w:left="5664" w:firstLine="708"/>
        <w:rPr/>
      </w:pPr>
      <w:r>
        <w:rPr>
          <w:rFonts w:eastAsia="Calibri" w:cs="Times New Roman" w:ascii="Times New Roman" w:hAnsi="Times New Roman"/>
          <w:sz w:val="20"/>
          <w:szCs w:val="20"/>
        </w:rPr>
        <w:t>Waganiec, dnia 11.06.2021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Nazwa (firma) oraz adres Zamawiającego.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Nazwa Zamawiającego: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Gmina Waganiec reprezentowana przez Wójta Gminy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Adres do korespondencji: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ul. Dworcowa 9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87-731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godziny urzędowania: (dni robocze) poniedziałek, środa, czwartek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wtorek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piątek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-14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telefon: 54 283 00 44;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faks: 54 283 06 40;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strona internetowa: www.waganiec.biuletyn.net;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</w:rPr>
        <w:t>konto bankowe: SGB KBS w Aleksandrowie Kujawskim Filia w Wagańcu, numer:   51 9537 0000 2005 0050 1624 0001.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426" w:hanging="426"/>
        <w:rPr/>
      </w:pPr>
      <w:r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Podstawa prawna: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Zarządzenie Nr 110.2020 Wójta Gminy Waganiec z dnia 31 grudnia 2020 r.                     w sprawie udzielania zamówień publicznych, których wartość szacunkowa netto nie przekracza kwoty 130.000,00 zł.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720" w:hanging="720"/>
        <w:rPr/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Opis przedmiotu zamówienia.</w:t>
      </w:r>
    </w:p>
    <w:p>
      <w:pPr>
        <w:pStyle w:val="Normal"/>
        <w:spacing w:lineRule="auto" w:line="240" w:before="0" w:after="0"/>
        <w:ind w:left="425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Przedmiotem zamówienia jest sukcesywna dostawa  materiałów i środków czystości. Szczegółowy opis zamówienia określa formularz cenowy, stanowiący załącznik nr 1 do formularza wyceny.</w:t>
      </w:r>
    </w:p>
    <w:p>
      <w:pPr>
        <w:pStyle w:val="Normal"/>
        <w:spacing w:lineRule="auto" w:line="240" w:before="0" w:after="0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426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Termin realizacji zamówienia.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/>
      </w:pPr>
      <w:r>
        <w:rPr>
          <w:rFonts w:cs="Times New Roman" w:ascii="Times New Roman" w:hAnsi="Times New Roman"/>
          <w:bCs/>
          <w:sz w:val="24"/>
          <w:szCs w:val="24"/>
        </w:rPr>
        <w:t>Od dnia podpisania umowy do dnia 28.02.2023 r.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Warunki realizacji dostaw.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sukcesywnie będzie dostarczał przedmiot zamówienia swoim transportem (wliczonym w cenę materiałów)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Ilość asortymentu wynikać będzie z bieżącego zapotrzebowania Zamawiającego. Szacowane ilości podane w formularzu wyceny, stanowiącym załącznik nr 1 do formularza wyceny  – nie są wiążące dla Zamawiającego, są podstawą dla Wykonawcy do sporządzenia oferty. Zamawiający będzie sukcesywnie wskazywał ilość dostaw przedmiotu zamówienia stosownie do jego rzeczywistego zapotrzebowania i zużycia. Zamawiający zastrzega sobie prawo zmniejszenia lub zwiększenia zakresu dostawy określonej w załączniku nr 1 do formularza wyceny.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jest zobowiązany do skalkulowania ceny oferty w taki sposób, aby obejmowała wszystkie koszty, jakie Zamawiający będzie musiał ponieść w związku                   z realizacją przedmiotu zamówienia. W kalkulacji ceny brutto oferty należy uwzględnić podatek VAT, inne opłaty i podatki, ewentualne upusty i rabaty, koszty dostawy itp. Zamawiający w związku z realizacją przedmiotu zamówienia nie będzie ponosił żadnych dodatkowych kosztów.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Rozliczanie dostaw odbywać się będzie sukcesywnie. Wykonawca  zobowiązuje się do wystawienia faktury VAT po każdej dostawie zamówionych towarów. Płatność faktury VAT nastąpi przelewem, w terminie 30 dni od daty doręczenia faktury VAT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będzie zobowiązany do realizacji przedmiotu umowy każdorazowo,                            w terminie nie dłuższym niż 2 dni robocze od dnia przesłania zamówienia.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Opis sposobu przygotowania oferty.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>Ofertę należy sporządzić wg: Formularza wyceny stanowiącego załącznik nr 1 do niniejszego zapytania cenowego oraz Formularza ofertowego stanowiącego załącznik nr 2 do niniejszego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 xml:space="preserve">Formularz ofertowy oraz formularz wyceny powinny być wypełnione w całości                        i podpisane przez osobę upoważnioną do reprezentowania Wykonawcy, zgodnie                      z formą reprezentacji określoną w rejestrze lub innym dokumencie, właściwym dla danej formy organizacyjnej Wykonawcy albo przez osobę umocowaną przez osobę uprawnioną, przy czym pełnomocnictwo należy załączyć do oferty. 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Formularz ofertowy wraz z formularzem wyceny.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Pełnomocnictwo do podpisania oferty, o ile umocowanie do dokonania podmiotowej czynności nie wynika z dokumentów rejestrowych załączonych do oferty, złożone                   w formie oryginału lub kopii potwierdzonej za zgodność z oryginałem.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0"/>
        <w:jc w:val="both"/>
        <w:rPr>
          <w:color w:val="000000"/>
        </w:rPr>
      </w:pPr>
      <w:r>
        <w:rPr>
          <w:color w:val="000000"/>
        </w:rPr>
        <w:t>Brak powyższych informacji lub ich niezgodność z zapytaniem cenowym powodować  będzie odrzucenie oferty z powodów formalnych.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została złożona po wyznaczonym terminie lub/i w niewłaściwym miejscu.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Do oferty nie załączono wszystkich wymaganych dokumentów wymienionych w pkt 3.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nie jest zgodna z wymaganiami wynikającymi z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nie dopuszcza składania ofert częściowych oraz wariantowych.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ponosi wszystkie koszty związane z przygotowaniem i złożeniem oferty.</w:t>
      </w:r>
    </w:p>
    <w:p>
      <w:pPr>
        <w:pStyle w:val="ListParagraph"/>
        <w:ind w:left="172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Kryterium oceny ofert.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punktowa  kryterium dokonana zostanie zgodnie z formułą: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wg kryterium 100% cena ofertowa (wartość brutto całego zamówienia):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Ci = ---------------------- x 100 (max liczba pkt)  x100%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Cb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Ci – otrzymana ilość punktów kryterium ceny,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Cm – cena oferty minimalnej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Cb – cena oferty badanej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Miejsce oraz termin składania ofert. </w:t>
      </w:r>
    </w:p>
    <w:p>
      <w:pPr>
        <w:pStyle w:val="ListParagraph"/>
        <w:ind w:left="142" w:hanging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Ofertę można złożyć osobiście w siedzibie Zamawiającego, w zamkniętej kopercie                          z napisem: </w:t>
      </w:r>
      <w:r>
        <w:rPr>
          <w:rFonts w:cs="Times New Roman" w:ascii="Times New Roman" w:hAnsi="Times New Roman"/>
          <w:b/>
          <w:sz w:val="24"/>
          <w:szCs w:val="24"/>
        </w:rPr>
        <w:t>„Dostawa materiałów pielęgnacyjnych i higienicznych”</w:t>
      </w:r>
      <w:r>
        <w:rPr>
          <w:rFonts w:cs="Times New Roman" w:ascii="Times New Roman" w:hAnsi="Times New Roman"/>
          <w:bCs/>
          <w:sz w:val="24"/>
          <w:szCs w:val="24"/>
        </w:rPr>
        <w:t>. Zaleca</w:t>
      </w:r>
      <w:r>
        <w:rPr>
          <w:rFonts w:cs="Times New Roman" w:ascii="Times New Roman" w:hAnsi="Times New Roman"/>
          <w:sz w:val="24"/>
          <w:szCs w:val="24"/>
        </w:rPr>
        <w:t xml:space="preserve"> się zamieszczenie na kopercie nazwy i adresu (siedziby) Wykonawcy. Oferty można składać również pocztą tradycyjną (decyduje data wpływu do Gminy Waganiec) lub pocztą elektroniczną na adres:</w:t>
      </w:r>
      <w:r>
        <w:rPr>
          <w:rFonts w:cs="Times New Roman" w:ascii="Times New Roman" w:hAnsi="Times New Roman"/>
          <w:b/>
          <w:sz w:val="24"/>
          <w:szCs w:val="24"/>
        </w:rPr>
        <w:t xml:space="preserve"> ddp@waganiec.pl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W przypadku ofert składanych drogą elektroniczną, oferta (skan) powinna zawierać czytelny podpis i pieczęć Wykonawcy.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składania ofert upływa w dniu: </w:t>
      </w:r>
      <w:r>
        <w:rPr>
          <w:rFonts w:cs="Times New Roman" w:ascii="Times New Roman" w:hAnsi="Times New Roman"/>
          <w:b/>
          <w:sz w:val="24"/>
          <w:szCs w:val="24"/>
        </w:rPr>
        <w:t>18.06.2021 r. o godz. 13:00</w:t>
      </w:r>
      <w:r>
        <w:rPr>
          <w:rFonts w:cs="Times New Roman" w:ascii="Times New Roman" w:hAnsi="Times New Roman"/>
          <w:sz w:val="24"/>
          <w:szCs w:val="24"/>
        </w:rPr>
        <w:t>. Decyduje data                        i godzina wpływu do siedziby Zamawiającego.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Oferty złożone po terminie nie będą rozpatrywane.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złożenia ofert o takiej samej cenie Zamawiający wezwie do złożenia ofert dodatkowych. Wykonawcy składając oferty dodatkowe nie mogą zaoferować cen wyższych niż zaoferowane w ofertach pierwotnych.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Osoba upoważniona do kontaktu z Wykonawcami.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Osobą uprawnioną do porozumiewania się z Wykonawcami jest: p. Radosław Romański.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Informacja dotycząca wyboru najkorzystniejszej oferty.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 wyborze najkorzystniejszej oferty Zamawiający zawiadomi Wykonawców pocztą elektroniczną.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Informacja o terminie i miejscu podpisania umowy zostanie przekazana niezwłocznie za pośrednictwem poczty elektronicznej lub telefonicznie, po dokonaniu wyboru. 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Informacje dodatkowe.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Zamawiający zastrzega sobie prawo odstąpienia bądź unieważnienia niniejszego postępowania bez podania przyczyny w przypadku zaistnienia okoliczności nieznanych mu w dniu sporządzania niniejszego zapytania cenowego.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Wykonawcy uczestniczą w niniejszym postępowaniu ofertowym na własne ryzyko                    i koszt i nie przysługują im żadne roszczenia z tytułu odstąpienia bądź unieważnienia przez Zamawiającego.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Okres związania Wykonawcy z ofertą wynosi 30 dni.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ug.waganiec@wlo.pl 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inspektorem ochrony danych osobowych Zamawiającego jest Pan Dariusz Podsiedlak,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iod@rodoinspektor24.pl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Pani/Pana dane osobowe będą przechowywane przez okres 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w sposób zautomatyzowany, stosowanie do art. 22 RODO,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na podstawie art. 15 RODO prawo dostępu do danych osobowych Pani/Pana dotyczących,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na podstawie art. 16 RODO prawo do sprostowania Pani/Pana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18 RODO prawo żądania od administratora ograniczenia przetwarzania danych osobowych z zastrzeżeniem przypadków, o których mowa w art. 18 ust. 2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d)</w:t>
        <w:tab/>
        <w:t>prawo do wniesienia skargi do Prezesa Urzędu Ochrony Danych Osobowych, gdy uzna Pani/Pan, że przetwarzanie danych osobowych Pani/Pana dotyczących narusza przepisy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-</w:t>
        <w:tab/>
        <w:t>nie przysługuje Pani/Panu: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w związku z art. 17 ust. 3 lit. b, d lub e RODO prawo do usunięcia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prawo do przenoszenia danych osobowych, o którym mowa w art. 20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Załączniki.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1 - Formularz wyceny,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Załącznik nr 2 - Formularz ofertowy,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3 - Wzór umowy.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04495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w w:val="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sz w:val="24"/>
        <w:b/>
        <w:szCs w:val="24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25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46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3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3b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033b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6a4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6a4f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338d3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338d3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69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4cb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033b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6a4f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828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69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6EB-E706-40AC-9ABD-55A59F4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LibreOffice/7.1.2.2$Windows_X86_64 LibreOffice_project/8a45595d069ef5570103caea1b71cc9d82b2aae4</Application>
  <AppVersion>15.0000</AppVersion>
  <DocSecurity>0</DocSecurity>
  <Pages>5</Pages>
  <Words>1397</Words>
  <Characters>8774</Characters>
  <CharactersWithSpaces>10300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2021-02-04T12:02:00Z</dcterms:created>
  <dc:creator>AniaB</dc:creator>
  <dc:description/>
  <dc:language>pl-PL</dc:language>
  <cp:lastModifiedBy/>
  <cp:lastPrinted>2021-06-14T11:34:32Z</cp:lastPrinted>
  <dcterms:modified xsi:type="dcterms:W3CDTF">2021-06-14T14:23:43Z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