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78" w:rsidRPr="006B30A1" w:rsidRDefault="00145A71" w:rsidP="000A5E3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A45913" w:rsidRPr="00775CA5">
        <w:rPr>
          <w:rFonts w:ascii="Times New Roman" w:hAnsi="Times New Roman" w:cs="Times New Roman"/>
          <w:b/>
        </w:rPr>
        <w:t>72.</w:t>
      </w:r>
      <w:r w:rsidR="006B30A1" w:rsidRPr="00775CA5">
        <w:rPr>
          <w:rFonts w:ascii="Times New Roman" w:hAnsi="Times New Roman" w:cs="Times New Roman"/>
          <w:b/>
        </w:rPr>
        <w:t>2021</w:t>
      </w:r>
    </w:p>
    <w:p w:rsidR="000A5E3C" w:rsidRDefault="000A5E3C" w:rsidP="000A5E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5E3C">
        <w:rPr>
          <w:rFonts w:ascii="Times New Roman" w:hAnsi="Times New Roman" w:cs="Times New Roman"/>
          <w:b/>
        </w:rPr>
        <w:t>WÓJTA GMINY WAGANIEC</w:t>
      </w:r>
    </w:p>
    <w:p w:rsidR="000A5E3C" w:rsidRDefault="000A5E3C" w:rsidP="000A5E3C">
      <w:pPr>
        <w:jc w:val="center"/>
        <w:rPr>
          <w:rFonts w:ascii="Times New Roman" w:hAnsi="Times New Roman" w:cs="Times New Roman"/>
        </w:rPr>
      </w:pPr>
    </w:p>
    <w:p w:rsidR="000A5E3C" w:rsidRPr="00BD07DE" w:rsidRDefault="006B30A1" w:rsidP="00B84A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5 lipca 2021</w:t>
      </w:r>
      <w:r w:rsidR="001C32F8" w:rsidRPr="00BD07DE">
        <w:rPr>
          <w:rFonts w:ascii="Times New Roman" w:hAnsi="Times New Roman" w:cs="Times New Roman"/>
        </w:rPr>
        <w:t xml:space="preserve"> r. </w:t>
      </w:r>
    </w:p>
    <w:p w:rsidR="000A5E3C" w:rsidRPr="00772ED0" w:rsidRDefault="000A5E3C" w:rsidP="000A5E3C">
      <w:pPr>
        <w:jc w:val="center"/>
        <w:rPr>
          <w:rFonts w:ascii="Times New Roman" w:hAnsi="Times New Roman" w:cs="Times New Roman"/>
          <w:b/>
        </w:rPr>
      </w:pPr>
      <w:r w:rsidRPr="00772ED0">
        <w:rPr>
          <w:rFonts w:ascii="Times New Roman" w:hAnsi="Times New Roman" w:cs="Times New Roman"/>
          <w:b/>
        </w:rPr>
        <w:t xml:space="preserve">w sprawie </w:t>
      </w:r>
      <w:r w:rsidR="00E16D5C" w:rsidRPr="00772ED0">
        <w:rPr>
          <w:rFonts w:ascii="Times New Roman" w:hAnsi="Times New Roman" w:cs="Times New Roman"/>
          <w:b/>
        </w:rPr>
        <w:t>wprowadzenia zmian w zasadach prowadzenia rachunkowości oraz planu kont dla budżetu Gminy Waganiec i Urzędu Gminy w Wagańcu</w:t>
      </w:r>
    </w:p>
    <w:p w:rsidR="000A5E3C" w:rsidRPr="00772ED0" w:rsidRDefault="000A5E3C" w:rsidP="000A5E3C">
      <w:pPr>
        <w:jc w:val="center"/>
        <w:rPr>
          <w:rFonts w:ascii="Times New Roman" w:hAnsi="Times New Roman" w:cs="Times New Roman"/>
          <w:b/>
        </w:rPr>
      </w:pPr>
    </w:p>
    <w:p w:rsidR="00772ED0" w:rsidRPr="00723255" w:rsidRDefault="00772ED0" w:rsidP="00723255">
      <w:pPr>
        <w:ind w:firstLine="708"/>
        <w:jc w:val="both"/>
        <w:rPr>
          <w:rFonts w:ascii="Times New Roman" w:hAnsi="Times New Roman" w:cs="Times New Roman"/>
        </w:rPr>
      </w:pPr>
      <w:r w:rsidRPr="00772ED0">
        <w:rPr>
          <w:rFonts w:ascii="Times New Roman" w:hAnsi="Times New Roman" w:cs="Times New Roman"/>
        </w:rPr>
        <w:t>Na podstawie art. 4 i art. 10 ustawy z dnia 29 września 1994 r. o rachunkow</w:t>
      </w:r>
      <w:r w:rsidR="00775CA5">
        <w:rPr>
          <w:rFonts w:ascii="Times New Roman" w:hAnsi="Times New Roman" w:cs="Times New Roman"/>
        </w:rPr>
        <w:t>ości (t. j. Dz. U.        z 2021 r. poz. 217</w:t>
      </w:r>
      <w:r w:rsidR="00D0275D">
        <w:rPr>
          <w:rFonts w:ascii="Times New Roman" w:hAnsi="Times New Roman" w:cs="Times New Roman"/>
        </w:rPr>
        <w:t xml:space="preserve"> ze zm.</w:t>
      </w:r>
      <w:r w:rsidRPr="00772ED0">
        <w:rPr>
          <w:rFonts w:ascii="Times New Roman" w:hAnsi="Times New Roman" w:cs="Times New Roman"/>
        </w:rPr>
        <w:t xml:space="preserve">), art. 40 ustawy z dnia 27 sierpnia 2009 r. o finansach publicznych </w:t>
      </w:r>
      <w:r w:rsidR="00D0275D">
        <w:rPr>
          <w:rFonts w:ascii="Times New Roman" w:hAnsi="Times New Roman" w:cs="Times New Roman"/>
        </w:rPr>
        <w:t>(t. j. Dz. U. z 2021</w:t>
      </w:r>
      <w:r w:rsidRPr="00772ED0">
        <w:rPr>
          <w:rFonts w:ascii="Times New Roman" w:hAnsi="Times New Roman" w:cs="Times New Roman"/>
        </w:rPr>
        <w:t xml:space="preserve"> r. poz.</w:t>
      </w:r>
      <w:r w:rsidR="00D0275D">
        <w:rPr>
          <w:rFonts w:ascii="Times New Roman" w:hAnsi="Times New Roman" w:cs="Times New Roman"/>
        </w:rPr>
        <w:t xml:space="preserve"> 305</w:t>
      </w:r>
      <w:r w:rsidRPr="00772ED0">
        <w:rPr>
          <w:rFonts w:ascii="Times New Roman" w:hAnsi="Times New Roman" w:cs="Times New Roman"/>
        </w:rPr>
        <w:t xml:space="preserve">) oraz rozporządzenia Ministra Rozwoju i Finansów  z dnia 13 września 2017 r.  </w:t>
      </w:r>
      <w:r w:rsidR="00723255">
        <w:rPr>
          <w:rFonts w:ascii="Times New Roman" w:hAnsi="Times New Roman" w:cs="Times New Roman"/>
        </w:rPr>
        <w:t xml:space="preserve">         </w:t>
      </w:r>
      <w:r w:rsidRPr="00772ED0">
        <w:rPr>
          <w:rFonts w:ascii="Times New Roman" w:hAnsi="Times New Roman" w:cs="Times New Roman"/>
        </w:rPr>
        <w:t>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(</w:t>
      </w:r>
      <w:proofErr w:type="spellStart"/>
      <w:r w:rsidR="009B0A75">
        <w:rPr>
          <w:rFonts w:ascii="Times New Roman" w:hAnsi="Times New Roman" w:cs="Times New Roman"/>
        </w:rPr>
        <w:t>t.j</w:t>
      </w:r>
      <w:proofErr w:type="spellEnd"/>
      <w:r w:rsidR="009B0A75">
        <w:rPr>
          <w:rFonts w:ascii="Times New Roman" w:hAnsi="Times New Roman" w:cs="Times New Roman"/>
        </w:rPr>
        <w:t>. Dz. U. z 2020 r.  poz.  342</w:t>
      </w:r>
      <w:r w:rsidRPr="00772ED0">
        <w:rPr>
          <w:rFonts w:ascii="Times New Roman" w:hAnsi="Times New Roman" w:cs="Times New Roman"/>
        </w:rPr>
        <w:t>) zarządzam, co następuje:</w:t>
      </w:r>
    </w:p>
    <w:p w:rsidR="00723255" w:rsidRDefault="00723255" w:rsidP="00723255">
      <w:pPr>
        <w:jc w:val="both"/>
        <w:rPr>
          <w:rFonts w:ascii="Times New Roman" w:hAnsi="Times New Roman" w:cs="Times New Roman"/>
        </w:rPr>
      </w:pPr>
      <w:r w:rsidRPr="00723255">
        <w:rPr>
          <w:rFonts w:ascii="Times New Roman" w:hAnsi="Times New Roman" w:cs="Times New Roman"/>
        </w:rPr>
        <w:t xml:space="preserve">§ 1. Wprowadzam następujące zmiany w „Zasadach prowadzenia polityki rachunkowości oraz planu kont dla budżetu Gminy Waganiec i Urzędu Gminy w Wagańcu” ustalonych zarządzeniem Nr 54/10 Wójta Gminy Waganiec z dnia 29 grudnia 2010 r., zmienionych zarządzeniem Nr 38/11 Wójta Gminy Waganiec z dnia  18 sierpnia 2011 r., zarządzeniem Nr 28.2012 Wójta Gminy Waganiec z dnia            </w:t>
      </w:r>
      <w:r>
        <w:rPr>
          <w:rFonts w:ascii="Times New Roman" w:hAnsi="Times New Roman" w:cs="Times New Roman"/>
        </w:rPr>
        <w:t xml:space="preserve">         </w:t>
      </w:r>
      <w:r w:rsidRPr="00723255">
        <w:rPr>
          <w:rFonts w:ascii="Times New Roman" w:hAnsi="Times New Roman" w:cs="Times New Roman"/>
        </w:rPr>
        <w:t>2 sierpnia 2012 r., zarządzeniem Nr 31.2013 Wójta Gminy Waganiec z dnia 2 sierpnia 2013 r., zarządzeniem Nr 64.2016 Wójta Gminy Waganiec</w:t>
      </w:r>
      <w:r>
        <w:rPr>
          <w:rFonts w:ascii="Times New Roman" w:hAnsi="Times New Roman" w:cs="Times New Roman"/>
        </w:rPr>
        <w:t xml:space="preserve"> z dnia 13 grudnia 2016 r., </w:t>
      </w:r>
      <w:r w:rsidRPr="00723255">
        <w:rPr>
          <w:rFonts w:ascii="Times New Roman" w:hAnsi="Times New Roman" w:cs="Times New Roman"/>
        </w:rPr>
        <w:t>zarządzeniem Nr 3.2017 Wójta Gminy Wag</w:t>
      </w:r>
      <w:r w:rsidR="009A13BB">
        <w:rPr>
          <w:rFonts w:ascii="Times New Roman" w:hAnsi="Times New Roman" w:cs="Times New Roman"/>
        </w:rPr>
        <w:t xml:space="preserve">aniec z dnia 5 stycznia 2017 r., zarządzeniem Nr 88.2018 Wójta Gminy Waganiec </w:t>
      </w:r>
      <w:r w:rsidR="002B275F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9A13BB">
        <w:rPr>
          <w:rFonts w:ascii="Times New Roman" w:hAnsi="Times New Roman" w:cs="Times New Roman"/>
        </w:rPr>
        <w:t xml:space="preserve">z dnia 31 grudnia 2018 r. oraz </w:t>
      </w:r>
      <w:r>
        <w:rPr>
          <w:rFonts w:ascii="Times New Roman" w:hAnsi="Times New Roman" w:cs="Times New Roman"/>
        </w:rPr>
        <w:t xml:space="preserve"> zarządzeniem </w:t>
      </w:r>
      <w:r w:rsidRPr="00775CA5">
        <w:rPr>
          <w:rFonts w:ascii="Times New Roman" w:hAnsi="Times New Roman" w:cs="Times New Roman"/>
        </w:rPr>
        <w:t xml:space="preserve">Nr 115.2019 </w:t>
      </w:r>
      <w:r>
        <w:rPr>
          <w:rFonts w:ascii="Times New Roman" w:hAnsi="Times New Roman" w:cs="Times New Roman"/>
        </w:rPr>
        <w:t>Wójta Gminy Waganiec z dnia 31 grudnia 2019 r.:</w:t>
      </w:r>
    </w:p>
    <w:p w:rsidR="00723255" w:rsidRPr="00723255" w:rsidRDefault="00723255" w:rsidP="007232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6796A">
        <w:rPr>
          <w:rFonts w:ascii="Times New Roman" w:hAnsi="Times New Roman" w:cs="Times New Roman"/>
        </w:rPr>
        <w:t xml:space="preserve">wymienione w załączniku nr 2 przy opisie konta 405 „Ubezpieczenia społeczne i inne świadczenia dla pracowników” paragrafy klasyfikacji budżetowej uzupełnia się o paragraf  471 „Wpłaty na PPK finansowane przez podmiot zatrudniający”. </w:t>
      </w:r>
    </w:p>
    <w:p w:rsidR="00200C11" w:rsidRPr="003B6615" w:rsidRDefault="00BE63A3" w:rsidP="00BE63A3">
      <w:pPr>
        <w:jc w:val="both"/>
        <w:rPr>
          <w:rFonts w:ascii="Times New Roman" w:hAnsi="Times New Roman" w:cs="Times New Roman"/>
        </w:rPr>
      </w:pPr>
      <w:r w:rsidRPr="003B6615">
        <w:rPr>
          <w:rFonts w:ascii="Times New Roman" w:hAnsi="Times New Roman" w:cs="Times New Roman"/>
        </w:rPr>
        <w:t xml:space="preserve">§ 2.1.  Zarządzenie wchodzi w życie z dniem </w:t>
      </w:r>
      <w:r w:rsidR="00ED10A3" w:rsidRPr="003B6615">
        <w:rPr>
          <w:rFonts w:ascii="Times New Roman" w:hAnsi="Times New Roman" w:cs="Times New Roman"/>
        </w:rPr>
        <w:t>podpisania.</w:t>
      </w:r>
    </w:p>
    <w:p w:rsidR="00BE63A3" w:rsidRPr="003B6615" w:rsidRDefault="00BE63A3" w:rsidP="00BE63A3">
      <w:pPr>
        <w:jc w:val="both"/>
        <w:rPr>
          <w:rFonts w:ascii="Times New Roman" w:hAnsi="Times New Roman" w:cs="Times New Roman"/>
        </w:rPr>
      </w:pPr>
      <w:r w:rsidRPr="003B6615">
        <w:rPr>
          <w:rFonts w:ascii="Times New Roman" w:hAnsi="Times New Roman" w:cs="Times New Roman"/>
        </w:rPr>
        <w:t xml:space="preserve">2. Zarządzenie podlega podaniu do publicznej wiadomości w sposób zwyczajowo przyjęty, a także poprzez zamieszczenie jego treści na stronie internetowej </w:t>
      </w:r>
      <w:hyperlink r:id="rId7" w:history="1">
        <w:r w:rsidRPr="003B6615">
          <w:rPr>
            <w:rStyle w:val="Hipercze"/>
            <w:rFonts w:ascii="Times New Roman" w:hAnsi="Times New Roman" w:cs="Times New Roman"/>
            <w:color w:val="auto"/>
            <w:u w:val="none"/>
          </w:rPr>
          <w:t>www.waganiec.biuletyn.net</w:t>
        </w:r>
      </w:hyperlink>
      <w:r w:rsidRPr="003B6615">
        <w:rPr>
          <w:rFonts w:ascii="Times New Roman" w:hAnsi="Times New Roman" w:cs="Times New Roman"/>
        </w:rPr>
        <w:t xml:space="preserve">. </w:t>
      </w:r>
    </w:p>
    <w:p w:rsidR="00200C11" w:rsidRPr="003B6615" w:rsidRDefault="00200C11" w:rsidP="00200C11">
      <w:pPr>
        <w:jc w:val="both"/>
        <w:rPr>
          <w:rFonts w:ascii="Times New Roman" w:hAnsi="Times New Roman" w:cs="Times New Roman"/>
          <w:szCs w:val="24"/>
        </w:rPr>
      </w:pPr>
      <w:r w:rsidRPr="003B6615">
        <w:rPr>
          <w:rFonts w:ascii="Times New Roman" w:hAnsi="Times New Roman" w:cs="Times New Roman"/>
          <w:szCs w:val="24"/>
        </w:rPr>
        <w:t xml:space="preserve"> </w:t>
      </w:r>
    </w:p>
    <w:p w:rsidR="000A5E3C" w:rsidRPr="00A45913" w:rsidRDefault="000A5E3C" w:rsidP="000A5E3C">
      <w:pPr>
        <w:jc w:val="both"/>
        <w:rPr>
          <w:rFonts w:ascii="Times New Roman" w:hAnsi="Times New Roman" w:cs="Times New Roman"/>
          <w:b/>
        </w:rPr>
      </w:pPr>
    </w:p>
    <w:sectPr w:rsidR="000A5E3C" w:rsidRPr="00A45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1EC3"/>
    <w:multiLevelType w:val="hybridMultilevel"/>
    <w:tmpl w:val="FE5830FC"/>
    <w:lvl w:ilvl="0" w:tplc="B52A80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F4E0E"/>
    <w:multiLevelType w:val="hybridMultilevel"/>
    <w:tmpl w:val="ABB84A84"/>
    <w:lvl w:ilvl="0" w:tplc="38E2A02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6B7DED"/>
    <w:multiLevelType w:val="hybridMultilevel"/>
    <w:tmpl w:val="7554B06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F0DC6"/>
    <w:multiLevelType w:val="hybridMultilevel"/>
    <w:tmpl w:val="B4F48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3C"/>
    <w:rsid w:val="000416AB"/>
    <w:rsid w:val="00066D8B"/>
    <w:rsid w:val="00084AAD"/>
    <w:rsid w:val="00094E11"/>
    <w:rsid w:val="000962F3"/>
    <w:rsid w:val="00096A19"/>
    <w:rsid w:val="000A5E3C"/>
    <w:rsid w:val="000C3CB1"/>
    <w:rsid w:val="000D39A1"/>
    <w:rsid w:val="001270F3"/>
    <w:rsid w:val="00145A71"/>
    <w:rsid w:val="00150384"/>
    <w:rsid w:val="0015221B"/>
    <w:rsid w:val="00190270"/>
    <w:rsid w:val="001C32F8"/>
    <w:rsid w:val="001F4BB5"/>
    <w:rsid w:val="00200C11"/>
    <w:rsid w:val="00250C62"/>
    <w:rsid w:val="002800E0"/>
    <w:rsid w:val="00282B2E"/>
    <w:rsid w:val="002B275F"/>
    <w:rsid w:val="002C1C3F"/>
    <w:rsid w:val="002C6D7A"/>
    <w:rsid w:val="00370437"/>
    <w:rsid w:val="003B6615"/>
    <w:rsid w:val="003D07AD"/>
    <w:rsid w:val="003F3345"/>
    <w:rsid w:val="00407A2A"/>
    <w:rsid w:val="004276A5"/>
    <w:rsid w:val="0044201C"/>
    <w:rsid w:val="0045291C"/>
    <w:rsid w:val="0046796A"/>
    <w:rsid w:val="0047038F"/>
    <w:rsid w:val="004B7789"/>
    <w:rsid w:val="004B79FF"/>
    <w:rsid w:val="004D19D2"/>
    <w:rsid w:val="004E24AA"/>
    <w:rsid w:val="00500281"/>
    <w:rsid w:val="005319EE"/>
    <w:rsid w:val="00533B15"/>
    <w:rsid w:val="005A2099"/>
    <w:rsid w:val="005D3D1D"/>
    <w:rsid w:val="005F67FF"/>
    <w:rsid w:val="00606708"/>
    <w:rsid w:val="00625E8E"/>
    <w:rsid w:val="0064025B"/>
    <w:rsid w:val="00690BBC"/>
    <w:rsid w:val="006A7FD4"/>
    <w:rsid w:val="006B30A1"/>
    <w:rsid w:val="006D0144"/>
    <w:rsid w:val="007041E4"/>
    <w:rsid w:val="00723255"/>
    <w:rsid w:val="0072722E"/>
    <w:rsid w:val="00772ED0"/>
    <w:rsid w:val="007741D7"/>
    <w:rsid w:val="00775CA5"/>
    <w:rsid w:val="007B1C20"/>
    <w:rsid w:val="007B68EB"/>
    <w:rsid w:val="007E6D6B"/>
    <w:rsid w:val="0082477C"/>
    <w:rsid w:val="00857778"/>
    <w:rsid w:val="0089290A"/>
    <w:rsid w:val="0090770F"/>
    <w:rsid w:val="00923B8E"/>
    <w:rsid w:val="00950F59"/>
    <w:rsid w:val="009A13BB"/>
    <w:rsid w:val="009B0A75"/>
    <w:rsid w:val="00A45913"/>
    <w:rsid w:val="00A459C6"/>
    <w:rsid w:val="00A83022"/>
    <w:rsid w:val="00A8518E"/>
    <w:rsid w:val="00A9792B"/>
    <w:rsid w:val="00AC5164"/>
    <w:rsid w:val="00B6235D"/>
    <w:rsid w:val="00B84ABD"/>
    <w:rsid w:val="00B96444"/>
    <w:rsid w:val="00BA71A2"/>
    <w:rsid w:val="00BD07DE"/>
    <w:rsid w:val="00BE63A3"/>
    <w:rsid w:val="00D0275D"/>
    <w:rsid w:val="00D9393E"/>
    <w:rsid w:val="00DC2855"/>
    <w:rsid w:val="00E16D5C"/>
    <w:rsid w:val="00E55859"/>
    <w:rsid w:val="00E620F4"/>
    <w:rsid w:val="00ED10A3"/>
    <w:rsid w:val="00F76A15"/>
    <w:rsid w:val="00F82F95"/>
    <w:rsid w:val="00FA2521"/>
    <w:rsid w:val="00FD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6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39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6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39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ganiec.biulety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8AC92-0697-40DC-82B1-74D229CE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Roszko</dc:creator>
  <cp:lastModifiedBy>SkarbnikGminy</cp:lastModifiedBy>
  <cp:revision>5</cp:revision>
  <cp:lastPrinted>2021-07-05T11:04:00Z</cp:lastPrinted>
  <dcterms:created xsi:type="dcterms:W3CDTF">2021-07-06T05:05:00Z</dcterms:created>
  <dcterms:modified xsi:type="dcterms:W3CDTF">2021-07-06T14:42:00Z</dcterms:modified>
</cp:coreProperties>
</file>