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8" w:rsidRPr="006B30A1" w:rsidRDefault="00145A71" w:rsidP="000A5E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BE1F4B" w:rsidRPr="002F154D">
        <w:rPr>
          <w:rFonts w:ascii="Times New Roman" w:hAnsi="Times New Roman" w:cs="Times New Roman"/>
          <w:b/>
        </w:rPr>
        <w:t>70</w:t>
      </w:r>
      <w:r w:rsidR="006B30A1" w:rsidRPr="002F154D">
        <w:rPr>
          <w:rFonts w:ascii="Times New Roman" w:hAnsi="Times New Roman" w:cs="Times New Roman"/>
          <w:b/>
        </w:rPr>
        <w:t>.2021</w:t>
      </w:r>
    </w:p>
    <w:p w:rsidR="000A5E3C" w:rsidRDefault="000A5E3C" w:rsidP="000A5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E3C">
        <w:rPr>
          <w:rFonts w:ascii="Times New Roman" w:hAnsi="Times New Roman" w:cs="Times New Roman"/>
          <w:b/>
        </w:rPr>
        <w:t>WÓJTA GMINY WAGANIEC</w:t>
      </w:r>
    </w:p>
    <w:p w:rsidR="000A5E3C" w:rsidRDefault="000A5E3C" w:rsidP="000A5E3C">
      <w:pPr>
        <w:jc w:val="center"/>
        <w:rPr>
          <w:rFonts w:ascii="Times New Roman" w:hAnsi="Times New Roman" w:cs="Times New Roman"/>
        </w:rPr>
      </w:pPr>
    </w:p>
    <w:p w:rsidR="000A5E3C" w:rsidRPr="00BD07DE" w:rsidRDefault="006B30A1" w:rsidP="00B84A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5 lipca 2021</w:t>
      </w:r>
      <w:r w:rsidR="001C32F8" w:rsidRPr="00BD07DE">
        <w:rPr>
          <w:rFonts w:ascii="Times New Roman" w:hAnsi="Times New Roman" w:cs="Times New Roman"/>
        </w:rPr>
        <w:t xml:space="preserve"> r. </w:t>
      </w:r>
    </w:p>
    <w:p w:rsidR="000A5E3C" w:rsidRPr="00BD07DE" w:rsidRDefault="000A5E3C" w:rsidP="000A5E3C">
      <w:pPr>
        <w:jc w:val="center"/>
        <w:rPr>
          <w:rFonts w:ascii="Times New Roman" w:hAnsi="Times New Roman" w:cs="Times New Roman"/>
          <w:b/>
        </w:rPr>
      </w:pPr>
      <w:r w:rsidRPr="00BD07DE">
        <w:rPr>
          <w:rFonts w:ascii="Times New Roman" w:hAnsi="Times New Roman" w:cs="Times New Roman"/>
          <w:b/>
        </w:rPr>
        <w:t xml:space="preserve">w sprawie </w:t>
      </w:r>
      <w:r w:rsidR="00BE1F4B">
        <w:rPr>
          <w:rFonts w:ascii="Times New Roman" w:hAnsi="Times New Roman" w:cs="Times New Roman"/>
          <w:b/>
        </w:rPr>
        <w:t>zmiany zasad rachunkowości zadań finansowanych ze środków unijnych</w:t>
      </w:r>
    </w:p>
    <w:p w:rsidR="000A5E3C" w:rsidRPr="00BD07DE" w:rsidRDefault="000A5E3C" w:rsidP="000A5E3C">
      <w:pPr>
        <w:jc w:val="center"/>
        <w:rPr>
          <w:rFonts w:ascii="Times New Roman" w:hAnsi="Times New Roman" w:cs="Times New Roman"/>
          <w:b/>
        </w:rPr>
      </w:pPr>
    </w:p>
    <w:p w:rsidR="000A5E3C" w:rsidRPr="00BD07DE" w:rsidRDefault="00B84ABD" w:rsidP="00841AC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6A3717">
        <w:rPr>
          <w:rFonts w:ascii="Times New Roman" w:hAnsi="Times New Roman" w:cs="Times New Roman"/>
        </w:rPr>
        <w:t xml:space="preserve"> 10 ustawy z dnia  29 września 1994 r. o rachunkowości (</w:t>
      </w:r>
      <w:proofErr w:type="spellStart"/>
      <w:r w:rsidR="006A3717">
        <w:rPr>
          <w:rFonts w:ascii="Times New Roman" w:hAnsi="Times New Roman" w:cs="Times New Roman"/>
        </w:rPr>
        <w:t>t.j</w:t>
      </w:r>
      <w:proofErr w:type="spellEnd"/>
      <w:r w:rsidR="006A3717">
        <w:rPr>
          <w:rFonts w:ascii="Times New Roman" w:hAnsi="Times New Roman" w:cs="Times New Roman"/>
        </w:rPr>
        <w:t xml:space="preserve">. Dz. U. z </w:t>
      </w:r>
      <w:r w:rsidR="002F154D">
        <w:rPr>
          <w:rFonts w:ascii="Times New Roman" w:hAnsi="Times New Roman" w:cs="Times New Roman"/>
        </w:rPr>
        <w:t>2021 r. poz. 217</w:t>
      </w:r>
      <w:bookmarkStart w:id="0" w:name="_GoBack"/>
      <w:bookmarkEnd w:id="0"/>
      <w:r w:rsidR="00841ACA">
        <w:rPr>
          <w:rFonts w:ascii="Times New Roman" w:hAnsi="Times New Roman" w:cs="Times New Roman"/>
        </w:rPr>
        <w:t xml:space="preserve"> ze zm.</w:t>
      </w:r>
      <w:r w:rsidR="006A3717">
        <w:rPr>
          <w:rFonts w:ascii="Times New Roman" w:hAnsi="Times New Roman" w:cs="Times New Roman"/>
        </w:rPr>
        <w:t xml:space="preserve">), art. 40 ust. </w:t>
      </w:r>
      <w:r w:rsidR="00BC0807">
        <w:rPr>
          <w:rFonts w:ascii="Times New Roman" w:hAnsi="Times New Roman" w:cs="Times New Roman"/>
        </w:rPr>
        <w:t>1, 2, i 3 ustawy z dnia 27 sierpnia 2009 r. o finansach publicznych (</w:t>
      </w:r>
      <w:proofErr w:type="spellStart"/>
      <w:r w:rsidR="00BC0807">
        <w:rPr>
          <w:rFonts w:ascii="Times New Roman" w:hAnsi="Times New Roman" w:cs="Times New Roman"/>
        </w:rPr>
        <w:t>t.j</w:t>
      </w:r>
      <w:proofErr w:type="spellEnd"/>
      <w:r w:rsidR="00BC0807">
        <w:rPr>
          <w:rFonts w:ascii="Times New Roman" w:hAnsi="Times New Roman" w:cs="Times New Roman"/>
        </w:rPr>
        <w:t xml:space="preserve">. Dz.U. z 2021 r. poz. 305) </w:t>
      </w:r>
      <w:r w:rsidR="00BC0807" w:rsidRPr="004345FC">
        <w:rPr>
          <w:rFonts w:ascii="Times New Roman" w:hAnsi="Times New Roman" w:cs="Times New Roman"/>
        </w:rPr>
        <w:t xml:space="preserve">oraz  rozporządzenia Ministra Rozwoju i Finansów z dnia 13 września </w:t>
      </w:r>
      <w:r w:rsidR="00334B72" w:rsidRPr="004345FC">
        <w:rPr>
          <w:rFonts w:ascii="Times New Roman" w:hAnsi="Times New Roman" w:cs="Times New Roman"/>
        </w:rPr>
        <w:t xml:space="preserve">        </w:t>
      </w:r>
      <w:r w:rsidR="00BC0807" w:rsidRPr="004345FC">
        <w:rPr>
          <w:rFonts w:ascii="Times New Roman" w:hAnsi="Times New Roman" w:cs="Times New Roman"/>
        </w:rPr>
        <w:t xml:space="preserve">2017 r. w sprawie rachunkowości oraz planów kont dla budżetu państwa, budżetów jednostek </w:t>
      </w:r>
      <w:r w:rsidR="00A80F7C" w:rsidRPr="004345FC">
        <w:rPr>
          <w:rFonts w:ascii="Times New Roman" w:hAnsi="Times New Roman" w:cs="Times New Roman"/>
        </w:rPr>
        <w:t xml:space="preserve">samorządu terytorialnego, jednostek budżetowych, samorządowych zakładów budżetowych, państwowych funduszu celowych oraz państwowych </w:t>
      </w:r>
      <w:r w:rsidR="00841ACA" w:rsidRPr="004345FC">
        <w:rPr>
          <w:rFonts w:ascii="Times New Roman" w:hAnsi="Times New Roman" w:cs="Times New Roman"/>
        </w:rPr>
        <w:t>jednostek budżetowych mających siedzibę poza granicami Rzeczypospolitej Polskiej (</w:t>
      </w:r>
      <w:proofErr w:type="spellStart"/>
      <w:r w:rsidR="001936C5" w:rsidRPr="004345FC">
        <w:rPr>
          <w:rFonts w:ascii="Times New Roman" w:hAnsi="Times New Roman" w:cs="Times New Roman"/>
        </w:rPr>
        <w:t>t.j</w:t>
      </w:r>
      <w:proofErr w:type="spellEnd"/>
      <w:r w:rsidR="001936C5" w:rsidRPr="004345FC">
        <w:rPr>
          <w:rFonts w:ascii="Times New Roman" w:hAnsi="Times New Roman" w:cs="Times New Roman"/>
        </w:rPr>
        <w:t>. Dz.U. z 2020 r. poz.342</w:t>
      </w:r>
      <w:r w:rsidR="00841ACA" w:rsidRPr="004345FC">
        <w:rPr>
          <w:rFonts w:ascii="Times New Roman" w:hAnsi="Times New Roman" w:cs="Times New Roman"/>
        </w:rPr>
        <w:t xml:space="preserve">) </w:t>
      </w:r>
      <w:r w:rsidR="000A5E3C" w:rsidRPr="004345FC">
        <w:rPr>
          <w:rFonts w:ascii="Times New Roman" w:hAnsi="Times New Roman" w:cs="Times New Roman"/>
        </w:rPr>
        <w:t>zarządzam</w:t>
      </w:r>
      <w:r w:rsidR="000A5E3C" w:rsidRPr="00BD07DE">
        <w:rPr>
          <w:rFonts w:ascii="Times New Roman" w:hAnsi="Times New Roman" w:cs="Times New Roman"/>
        </w:rPr>
        <w:t>, co następuje:</w:t>
      </w:r>
    </w:p>
    <w:p w:rsidR="00ED10A3" w:rsidRDefault="007E6D6B" w:rsidP="004B7789">
      <w:pPr>
        <w:jc w:val="both"/>
        <w:rPr>
          <w:rFonts w:ascii="Times New Roman" w:hAnsi="Times New Roman" w:cs="Times New Roman"/>
          <w:szCs w:val="24"/>
        </w:rPr>
      </w:pP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1. </w:t>
      </w:r>
      <w:r w:rsidR="00111429">
        <w:rPr>
          <w:rFonts w:ascii="Times New Roman" w:hAnsi="Times New Roman" w:cs="Times New Roman"/>
          <w:szCs w:val="24"/>
        </w:rPr>
        <w:t xml:space="preserve">W pkt 9 załącznika do zarządzenia Nr 86.2018 Wójta Gminy Waganiec z dnia 31 grudnia 2018 r. </w:t>
      </w:r>
      <w:r w:rsidR="009351D9">
        <w:rPr>
          <w:rFonts w:ascii="Times New Roman" w:hAnsi="Times New Roman" w:cs="Times New Roman"/>
          <w:szCs w:val="24"/>
        </w:rPr>
        <w:t xml:space="preserve">„Zasady rachunkowości zadań finansowanych ze środków unijnych” </w:t>
      </w:r>
      <w:r w:rsidR="00111429">
        <w:rPr>
          <w:rFonts w:ascii="Times New Roman" w:hAnsi="Times New Roman" w:cs="Times New Roman"/>
          <w:szCs w:val="24"/>
        </w:rPr>
        <w:t xml:space="preserve">dodaje się bilansowe konto syntetyczne  223 „Rozliczenie wydatków budżetowych”. </w:t>
      </w:r>
    </w:p>
    <w:p w:rsidR="00200C11" w:rsidRPr="00ED10A3" w:rsidRDefault="00BE63A3" w:rsidP="00BE63A3">
      <w:pPr>
        <w:jc w:val="both"/>
        <w:rPr>
          <w:rFonts w:ascii="Times New Roman" w:hAnsi="Times New Roman" w:cs="Times New Roman"/>
        </w:rPr>
      </w:pP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2.1.  Zarządzenie wchodzi w życie </w:t>
      </w:r>
      <w:r w:rsidRPr="00ED10A3">
        <w:rPr>
          <w:rFonts w:ascii="Times New Roman" w:hAnsi="Times New Roman" w:cs="Times New Roman"/>
        </w:rPr>
        <w:t xml:space="preserve">z dniem </w:t>
      </w:r>
      <w:r w:rsidR="00ED10A3" w:rsidRPr="00ED10A3">
        <w:rPr>
          <w:rFonts w:ascii="Times New Roman" w:hAnsi="Times New Roman" w:cs="Times New Roman"/>
        </w:rPr>
        <w:t>podpisania.</w:t>
      </w:r>
    </w:p>
    <w:p w:rsidR="00BE63A3" w:rsidRPr="00BE63A3" w:rsidRDefault="00BE63A3" w:rsidP="00BE6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Zarządzenie podlega podaniu do publicznej wiadomości w sposób zwyczajowo przyjęty, a także poprzez zamieszczenie jego treści na stronie </w:t>
      </w:r>
      <w:r w:rsidRPr="00BE63A3">
        <w:rPr>
          <w:rFonts w:ascii="Times New Roman" w:hAnsi="Times New Roman" w:cs="Times New Roman"/>
        </w:rPr>
        <w:t xml:space="preserve">internetowej </w:t>
      </w:r>
      <w:hyperlink r:id="rId7" w:history="1">
        <w:r w:rsidRPr="00BE63A3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Pr="00BE63A3">
        <w:rPr>
          <w:rFonts w:ascii="Times New Roman" w:hAnsi="Times New Roman" w:cs="Times New Roman"/>
        </w:rPr>
        <w:t xml:space="preserve">. </w:t>
      </w:r>
    </w:p>
    <w:p w:rsidR="00200C11" w:rsidRPr="00200C11" w:rsidRDefault="00200C11" w:rsidP="00200C11"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0A5E3C" w:rsidRPr="007E6D6B" w:rsidRDefault="000A5E3C" w:rsidP="000A5E3C">
      <w:pPr>
        <w:jc w:val="both"/>
        <w:rPr>
          <w:rFonts w:ascii="Times New Roman" w:hAnsi="Times New Roman" w:cs="Times New Roman"/>
        </w:rPr>
      </w:pPr>
    </w:p>
    <w:sectPr w:rsidR="000A5E3C" w:rsidRPr="007E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C3"/>
    <w:multiLevelType w:val="hybridMultilevel"/>
    <w:tmpl w:val="FE5830FC"/>
    <w:lvl w:ilvl="0" w:tplc="B52A8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E0E"/>
    <w:multiLevelType w:val="hybridMultilevel"/>
    <w:tmpl w:val="ABB84A84"/>
    <w:lvl w:ilvl="0" w:tplc="38E2A0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7DED"/>
    <w:multiLevelType w:val="hybridMultilevel"/>
    <w:tmpl w:val="7554B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C6"/>
    <w:multiLevelType w:val="hybridMultilevel"/>
    <w:tmpl w:val="B4F4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C"/>
    <w:rsid w:val="000416AB"/>
    <w:rsid w:val="00084AAD"/>
    <w:rsid w:val="00096A19"/>
    <w:rsid w:val="000A5E3C"/>
    <w:rsid w:val="000C3CB1"/>
    <w:rsid w:val="000D39A1"/>
    <w:rsid w:val="00111429"/>
    <w:rsid w:val="001270F3"/>
    <w:rsid w:val="00145A71"/>
    <w:rsid w:val="00150384"/>
    <w:rsid w:val="0015221B"/>
    <w:rsid w:val="00190270"/>
    <w:rsid w:val="001936C5"/>
    <w:rsid w:val="001C32F8"/>
    <w:rsid w:val="001F4BB5"/>
    <w:rsid w:val="00200C11"/>
    <w:rsid w:val="00250C62"/>
    <w:rsid w:val="002800E0"/>
    <w:rsid w:val="00282B2E"/>
    <w:rsid w:val="002C1C3F"/>
    <w:rsid w:val="002C6D7A"/>
    <w:rsid w:val="002F154D"/>
    <w:rsid w:val="00334B72"/>
    <w:rsid w:val="00370437"/>
    <w:rsid w:val="003D07AD"/>
    <w:rsid w:val="003F3345"/>
    <w:rsid w:val="00407A2A"/>
    <w:rsid w:val="004276A5"/>
    <w:rsid w:val="004345FC"/>
    <w:rsid w:val="0044201C"/>
    <w:rsid w:val="0045291C"/>
    <w:rsid w:val="0047038F"/>
    <w:rsid w:val="004B7789"/>
    <w:rsid w:val="004B79FF"/>
    <w:rsid w:val="004D19D2"/>
    <w:rsid w:val="004E24AA"/>
    <w:rsid w:val="00500281"/>
    <w:rsid w:val="005319EE"/>
    <w:rsid w:val="00533B15"/>
    <w:rsid w:val="005A2099"/>
    <w:rsid w:val="005D3D1D"/>
    <w:rsid w:val="005F67FF"/>
    <w:rsid w:val="00606708"/>
    <w:rsid w:val="00625E8E"/>
    <w:rsid w:val="0064025B"/>
    <w:rsid w:val="00652AD6"/>
    <w:rsid w:val="00690BBC"/>
    <w:rsid w:val="006A3717"/>
    <w:rsid w:val="006A7FD4"/>
    <w:rsid w:val="006B30A1"/>
    <w:rsid w:val="006D0144"/>
    <w:rsid w:val="007041E4"/>
    <w:rsid w:val="0072722E"/>
    <w:rsid w:val="007B1C20"/>
    <w:rsid w:val="007B68EB"/>
    <w:rsid w:val="007E6D6B"/>
    <w:rsid w:val="00810CA2"/>
    <w:rsid w:val="00841ACA"/>
    <w:rsid w:val="00857778"/>
    <w:rsid w:val="0089290A"/>
    <w:rsid w:val="0090770F"/>
    <w:rsid w:val="00923B8E"/>
    <w:rsid w:val="009351D9"/>
    <w:rsid w:val="00950F59"/>
    <w:rsid w:val="009F5766"/>
    <w:rsid w:val="00A459C6"/>
    <w:rsid w:val="00A80F7C"/>
    <w:rsid w:val="00A83022"/>
    <w:rsid w:val="00A9792B"/>
    <w:rsid w:val="00AC5164"/>
    <w:rsid w:val="00B6235D"/>
    <w:rsid w:val="00B84ABD"/>
    <w:rsid w:val="00B96444"/>
    <w:rsid w:val="00BA71A2"/>
    <w:rsid w:val="00BC0807"/>
    <w:rsid w:val="00BD07DE"/>
    <w:rsid w:val="00BE1F4B"/>
    <w:rsid w:val="00BE63A3"/>
    <w:rsid w:val="00C70A6B"/>
    <w:rsid w:val="00D9393E"/>
    <w:rsid w:val="00DC2855"/>
    <w:rsid w:val="00E55859"/>
    <w:rsid w:val="00E620F4"/>
    <w:rsid w:val="00ED10A3"/>
    <w:rsid w:val="00ED6989"/>
    <w:rsid w:val="00F76A15"/>
    <w:rsid w:val="00F82F95"/>
    <w:rsid w:val="00FA2521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4627-798B-4B06-8E44-385C79A1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13</cp:revision>
  <cp:lastPrinted>2021-07-05T11:18:00Z</cp:lastPrinted>
  <dcterms:created xsi:type="dcterms:W3CDTF">2021-07-05T11:20:00Z</dcterms:created>
  <dcterms:modified xsi:type="dcterms:W3CDTF">2021-07-06T07:25:00Z</dcterms:modified>
</cp:coreProperties>
</file>