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DC6" w:rsidRDefault="000D7DC6" w:rsidP="000D7DC6">
      <w:pPr>
        <w:pStyle w:val="Tre9ce6tekstu"/>
        <w:jc w:val="center"/>
      </w:pPr>
      <w:r>
        <w:rPr>
          <w:rStyle w:val="Mocnewyrf3bfnione"/>
        </w:rPr>
        <w:t xml:space="preserve">Zarządzenie </w:t>
      </w:r>
      <w:r w:rsidR="00642097">
        <w:rPr>
          <w:rStyle w:val="Mocnewyrf3bfnione"/>
        </w:rPr>
        <w:t>N</w:t>
      </w:r>
      <w:r>
        <w:rPr>
          <w:rStyle w:val="Mocnewyrf3bfnione"/>
        </w:rPr>
        <w:t>r 7</w:t>
      </w:r>
      <w:r w:rsidR="00696C3F">
        <w:rPr>
          <w:rStyle w:val="Mocnewyrf3bfnione"/>
        </w:rPr>
        <w:t>6</w:t>
      </w:r>
      <w:r>
        <w:rPr>
          <w:rStyle w:val="Mocnewyrf3bfnione"/>
        </w:rPr>
        <w:t>.2021</w:t>
      </w:r>
    </w:p>
    <w:p w:rsidR="000D7DC6" w:rsidRDefault="000D7DC6" w:rsidP="000D7DC6">
      <w:pPr>
        <w:pStyle w:val="Tre9ce6tekstu"/>
        <w:jc w:val="center"/>
      </w:pPr>
      <w:r>
        <w:rPr>
          <w:rStyle w:val="Mocnewyrf3bfnione"/>
        </w:rPr>
        <w:t>Wójta Gminy Waganiec</w:t>
      </w:r>
    </w:p>
    <w:p w:rsidR="000D7DC6" w:rsidRDefault="000D7DC6" w:rsidP="000D7DC6">
      <w:pPr>
        <w:pStyle w:val="Tre9ce6tekstu"/>
        <w:jc w:val="center"/>
      </w:pPr>
      <w:r>
        <w:rPr>
          <w:rStyle w:val="Mocnewyrf3bfnione"/>
        </w:rPr>
        <w:t>z dnia 05</w:t>
      </w:r>
      <w:r w:rsidR="00B30F2B">
        <w:rPr>
          <w:rStyle w:val="Mocnewyrf3bfnione"/>
        </w:rPr>
        <w:t xml:space="preserve"> lipca </w:t>
      </w:r>
      <w:r>
        <w:rPr>
          <w:rStyle w:val="Mocnewyrf3bfnione"/>
        </w:rPr>
        <w:t>2021 r.</w:t>
      </w:r>
    </w:p>
    <w:p w:rsidR="000D7DC6" w:rsidRDefault="000D7DC6" w:rsidP="000D7DC6">
      <w:pPr>
        <w:pStyle w:val="Tre9ce6tekstu"/>
        <w:spacing w:after="0"/>
      </w:pPr>
      <w:r>
        <w:t> </w:t>
      </w:r>
    </w:p>
    <w:p w:rsidR="000D7DC6" w:rsidRDefault="000D7DC6" w:rsidP="000D7DC6">
      <w:pPr>
        <w:pStyle w:val="Tre9ce6tekstu"/>
        <w:spacing w:after="0"/>
      </w:pPr>
      <w:r>
        <w:rPr>
          <w:rStyle w:val="Mocnewyrf3bfnione"/>
        </w:rPr>
        <w:t>w sprawie zasad rejestrowania czynności związanych z kontrolą zarządczą w Urzędzie Gminy w Wagańcu.</w:t>
      </w:r>
    </w:p>
    <w:p w:rsidR="000D7DC6" w:rsidRDefault="000D7DC6" w:rsidP="000D7DC6">
      <w:pPr>
        <w:pStyle w:val="Tre9ce6tekstu"/>
        <w:spacing w:after="0"/>
      </w:pPr>
    </w:p>
    <w:p w:rsidR="000D7DC6" w:rsidRDefault="000D7DC6" w:rsidP="000D7DC6">
      <w:pPr>
        <w:pStyle w:val="Tre9ce6tekstu"/>
        <w:spacing w:after="0"/>
      </w:pPr>
      <w:r>
        <w:t>Celem zapewnienia funkcjonowania adekwatnej, skutecznej i efektywnej kontroli zarządczej wprowadza się zasady rejestrowania czynności związanych z kontrolą zarządczą w Urzędzie Gminy w Wagańcu.</w:t>
      </w:r>
    </w:p>
    <w:p w:rsidR="000D7DC6" w:rsidRDefault="000D7DC6" w:rsidP="00B62306">
      <w:pPr>
        <w:pStyle w:val="Tre9ce6tekstu"/>
        <w:spacing w:after="0" w:line="360" w:lineRule="auto"/>
      </w:pPr>
      <w:r>
        <w:br/>
        <w:t>§1. 1. Każda czynność kontroli zarządczej podlega rejestracji, niezwłocznie po jej podpisaniu przez kierownika jednostki.</w:t>
      </w:r>
      <w:r>
        <w:br/>
        <w:t>2. Wyżej wymienione czynności rejestrowane są w formie pisemnej.</w:t>
      </w:r>
    </w:p>
    <w:p w:rsidR="000D7DC6" w:rsidRDefault="000D7DC6" w:rsidP="00B62306">
      <w:pPr>
        <w:pStyle w:val="Tre9ce6tekstu"/>
        <w:spacing w:after="0" w:line="360" w:lineRule="auto"/>
        <w:jc w:val="both"/>
      </w:pPr>
      <w:r>
        <w:t xml:space="preserve">§2. Rejestr </w:t>
      </w:r>
      <w:r w:rsidR="00642097">
        <w:t xml:space="preserve">czynności kontroli zarządczej w Urzędzie Gminy w Wagańcu </w:t>
      </w:r>
      <w:r>
        <w:t xml:space="preserve">prowadzi Pani Klaudia Rutecka, według wzoru stanowiącego załącznik do </w:t>
      </w:r>
      <w:r w:rsidR="00642097">
        <w:t xml:space="preserve">niniejszego </w:t>
      </w:r>
      <w:r>
        <w:t>zarządzenia.</w:t>
      </w:r>
    </w:p>
    <w:p w:rsidR="000D7DC6" w:rsidRDefault="000D7DC6" w:rsidP="00B62306">
      <w:pPr>
        <w:pStyle w:val="Tre9ce6tekstu"/>
        <w:spacing w:after="0" w:line="360" w:lineRule="auto"/>
        <w:jc w:val="both"/>
      </w:pPr>
      <w:r>
        <w:t>§3. Czynności podlegają konsultacji z pracownikami.</w:t>
      </w:r>
    </w:p>
    <w:p w:rsidR="000D7DC6" w:rsidRPr="000D7DC6" w:rsidRDefault="000D7DC6" w:rsidP="00B62306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Open Sans" w:hAnsi="Open Sans"/>
          <w:color w:val="444444"/>
          <w:sz w:val="19"/>
          <w:szCs w:val="19"/>
        </w:rPr>
      </w:pPr>
      <w:r>
        <w:t>§4</w:t>
      </w:r>
      <w:r w:rsidR="0015075E">
        <w:t>.</w:t>
      </w:r>
      <w:r>
        <w:t xml:space="preserve"> Traci moc Zarządzenie Nr 47.2021 Wójta Gminy Waganiec z dnia 30 kwietnia 2021 r. oraz Zarządzenie </w:t>
      </w:r>
      <w:r w:rsidR="002E1F4A">
        <w:t>N</w:t>
      </w:r>
      <w:r>
        <w:t xml:space="preserve">r 54.2021 Wójta Gminy Waganiec z dnia 20.05.2021 r. </w:t>
      </w:r>
    </w:p>
    <w:p w:rsidR="000D7DC6" w:rsidRDefault="000D7DC6" w:rsidP="00B62306">
      <w:pPr>
        <w:pStyle w:val="Tre9ce6tekstu"/>
        <w:spacing w:after="0" w:line="360" w:lineRule="auto"/>
        <w:jc w:val="both"/>
      </w:pPr>
      <w:r>
        <w:t>§5. Zarządzenie wchodzi w życie z dniem podpisania.</w:t>
      </w:r>
    </w:p>
    <w:p w:rsidR="000D7DC6" w:rsidRDefault="000D7DC6" w:rsidP="00B62306">
      <w:pPr>
        <w:pStyle w:val="Tre9ce6tekstu"/>
        <w:spacing w:after="0" w:line="360" w:lineRule="auto"/>
        <w:jc w:val="both"/>
      </w:pPr>
      <w:r>
        <w:t xml:space="preserve">§6. Wykonanie zarządzenia powierza się </w:t>
      </w:r>
      <w:r w:rsidR="00642097">
        <w:t>S</w:t>
      </w:r>
      <w:r>
        <w:t xml:space="preserve">ekretarzowi </w:t>
      </w:r>
      <w:r w:rsidR="00642097">
        <w:t>G</w:t>
      </w:r>
      <w:r>
        <w:t>miny.</w:t>
      </w:r>
    </w:p>
    <w:p w:rsidR="000D7DC6" w:rsidRDefault="000D7DC6" w:rsidP="000D7DC6">
      <w:pPr>
        <w:pStyle w:val="Tre9ce6tekstu"/>
      </w:pPr>
    </w:p>
    <w:p w:rsidR="000D7DC6" w:rsidRDefault="000D7DC6" w:rsidP="000D7DC6">
      <w:pPr>
        <w:pStyle w:val="Tre9ce6tekstu"/>
      </w:pPr>
    </w:p>
    <w:p w:rsidR="000D7DC6" w:rsidRDefault="000D7DC6" w:rsidP="000D7DC6">
      <w:pPr>
        <w:pStyle w:val="Tre9ce6tekstu"/>
      </w:pPr>
    </w:p>
    <w:p w:rsidR="000D7DC6" w:rsidRDefault="000D7DC6" w:rsidP="000D7DC6">
      <w:pPr>
        <w:pStyle w:val="Tre9ce6tekstu"/>
      </w:pPr>
    </w:p>
    <w:p w:rsidR="000D7DC6" w:rsidRDefault="000D7DC6" w:rsidP="000D7DC6">
      <w:pPr>
        <w:pStyle w:val="Tre9ce6tekstu"/>
      </w:pPr>
    </w:p>
    <w:p w:rsidR="000D7DC6" w:rsidRDefault="000D7DC6" w:rsidP="000D7DC6">
      <w:pPr>
        <w:pStyle w:val="Tre9ce6tekstu"/>
      </w:pPr>
    </w:p>
    <w:p w:rsidR="000D7DC6" w:rsidRDefault="000D7DC6" w:rsidP="000D7DC6">
      <w:pPr>
        <w:pStyle w:val="Tre9ce6tekstu"/>
      </w:pPr>
    </w:p>
    <w:p w:rsidR="000D7DC6" w:rsidRDefault="000D7DC6" w:rsidP="000D7DC6">
      <w:pPr>
        <w:pStyle w:val="Tre9ce6tekstu"/>
      </w:pPr>
    </w:p>
    <w:p w:rsidR="000D7DC6" w:rsidRDefault="000D7DC6" w:rsidP="000D7DC6">
      <w:pPr>
        <w:pStyle w:val="Tre9ce6tekstu"/>
      </w:pPr>
    </w:p>
    <w:p w:rsidR="000D7DC6" w:rsidRDefault="000D7DC6" w:rsidP="000D7DC6">
      <w:pPr>
        <w:pStyle w:val="Tre9ce6tekstu"/>
      </w:pPr>
    </w:p>
    <w:p w:rsidR="000D7DC6" w:rsidRDefault="000D7DC6" w:rsidP="000D7DC6">
      <w:pPr>
        <w:pStyle w:val="Tre9ce6tekstu"/>
      </w:pPr>
    </w:p>
    <w:p w:rsidR="000D7DC6" w:rsidRDefault="000D7DC6" w:rsidP="000D7DC6">
      <w:pPr>
        <w:pStyle w:val="Tre9ce6tekstu"/>
      </w:pPr>
    </w:p>
    <w:p w:rsidR="000D7DC6" w:rsidRDefault="000D7DC6" w:rsidP="000D7DC6">
      <w:pPr>
        <w:pStyle w:val="Tre9ce6tekstu"/>
      </w:pPr>
    </w:p>
    <w:p w:rsidR="00642097" w:rsidRDefault="00642097" w:rsidP="00B62306">
      <w:pPr>
        <w:pStyle w:val="Tre9ce6tekstu"/>
        <w:jc w:val="right"/>
        <w:rPr>
          <w:rFonts w:ascii="Times New Roman" w:hAnsi="Times New Roman" w:cs="Times New Roman"/>
          <w:sz w:val="20"/>
          <w:szCs w:val="20"/>
        </w:rPr>
        <w:sectPr w:rsidR="00642097" w:rsidSect="00D87C2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0D7DC6" w:rsidRPr="00B62306" w:rsidRDefault="00B62306" w:rsidP="00B62306">
      <w:pPr>
        <w:pStyle w:val="Tre9ce6tekstu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B62306">
        <w:rPr>
          <w:rFonts w:ascii="Times New Roman" w:hAnsi="Times New Roman" w:cs="Times New Roman"/>
          <w:sz w:val="20"/>
          <w:szCs w:val="20"/>
        </w:rPr>
        <w:lastRenderedPageBreak/>
        <w:t>Załącznik do</w:t>
      </w:r>
      <w:r w:rsidRPr="00B6230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62306">
        <w:rPr>
          <w:rStyle w:val="Mocnewyrf3bfnione"/>
          <w:rFonts w:ascii="Times New Roman" w:hAnsi="Times New Roman" w:cs="Times New Roman"/>
          <w:b w:val="0"/>
          <w:sz w:val="20"/>
          <w:szCs w:val="20"/>
        </w:rPr>
        <w:t>Zarządzeni</w:t>
      </w:r>
      <w:r w:rsidR="002E1F4A">
        <w:rPr>
          <w:rStyle w:val="Mocnewyrf3bfnione"/>
          <w:rFonts w:ascii="Times New Roman" w:hAnsi="Times New Roman" w:cs="Times New Roman"/>
          <w:b w:val="0"/>
          <w:sz w:val="20"/>
          <w:szCs w:val="20"/>
        </w:rPr>
        <w:t>a</w:t>
      </w:r>
      <w:r w:rsidRPr="00B62306">
        <w:rPr>
          <w:rStyle w:val="Mocnewyrf3bfnione"/>
          <w:rFonts w:ascii="Times New Roman" w:hAnsi="Times New Roman" w:cs="Times New Roman"/>
          <w:b w:val="0"/>
          <w:sz w:val="20"/>
          <w:szCs w:val="20"/>
        </w:rPr>
        <w:t xml:space="preserve"> </w:t>
      </w:r>
      <w:r w:rsidR="00642097">
        <w:rPr>
          <w:rStyle w:val="Mocnewyrf3bfnione"/>
          <w:rFonts w:ascii="Times New Roman" w:hAnsi="Times New Roman" w:cs="Times New Roman"/>
          <w:b w:val="0"/>
          <w:sz w:val="20"/>
          <w:szCs w:val="20"/>
        </w:rPr>
        <w:t>N</w:t>
      </w:r>
      <w:r w:rsidRPr="00B62306">
        <w:rPr>
          <w:rStyle w:val="Mocnewyrf3bfnione"/>
          <w:rFonts w:ascii="Times New Roman" w:hAnsi="Times New Roman" w:cs="Times New Roman"/>
          <w:b w:val="0"/>
          <w:sz w:val="20"/>
          <w:szCs w:val="20"/>
        </w:rPr>
        <w:t>r 7</w:t>
      </w:r>
      <w:r w:rsidR="00FC092B">
        <w:rPr>
          <w:rStyle w:val="Mocnewyrf3bfnione"/>
          <w:rFonts w:ascii="Times New Roman" w:hAnsi="Times New Roman" w:cs="Times New Roman"/>
          <w:b w:val="0"/>
          <w:sz w:val="20"/>
          <w:szCs w:val="20"/>
        </w:rPr>
        <w:t>6</w:t>
      </w:r>
      <w:r w:rsidRPr="00B62306">
        <w:rPr>
          <w:rStyle w:val="Mocnewyrf3bfnione"/>
          <w:rFonts w:ascii="Times New Roman" w:hAnsi="Times New Roman" w:cs="Times New Roman"/>
          <w:b w:val="0"/>
          <w:sz w:val="20"/>
          <w:szCs w:val="20"/>
        </w:rPr>
        <w:t>.2021</w:t>
      </w:r>
      <w:r w:rsidRPr="00B6230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62306">
        <w:rPr>
          <w:rFonts w:ascii="Times New Roman" w:hAnsi="Times New Roman" w:cs="Times New Roman"/>
          <w:b/>
          <w:sz w:val="20"/>
          <w:szCs w:val="20"/>
        </w:rPr>
        <w:br/>
      </w:r>
      <w:r w:rsidRPr="00B62306">
        <w:rPr>
          <w:rStyle w:val="Mocnewyrf3bfnione"/>
          <w:rFonts w:ascii="Times New Roman" w:hAnsi="Times New Roman" w:cs="Times New Roman"/>
          <w:b w:val="0"/>
          <w:sz w:val="20"/>
          <w:szCs w:val="20"/>
        </w:rPr>
        <w:t>Wójta Gminy Waganiec</w:t>
      </w:r>
      <w:r w:rsidRPr="00B6230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B62306">
        <w:rPr>
          <w:rFonts w:ascii="Times New Roman" w:hAnsi="Times New Roman" w:cs="Times New Roman"/>
          <w:b/>
          <w:sz w:val="20"/>
          <w:szCs w:val="20"/>
        </w:rPr>
        <w:br/>
      </w:r>
      <w:r w:rsidRPr="00B62306">
        <w:rPr>
          <w:rStyle w:val="Mocnewyrf3bfnione"/>
          <w:rFonts w:ascii="Times New Roman" w:hAnsi="Times New Roman" w:cs="Times New Roman"/>
          <w:b w:val="0"/>
          <w:sz w:val="20"/>
          <w:szCs w:val="20"/>
        </w:rPr>
        <w:t>z dnia 05.07.2021 r.</w:t>
      </w:r>
    </w:p>
    <w:p w:rsidR="000D7DC6" w:rsidRDefault="000D7DC6" w:rsidP="000D7DC6"/>
    <w:p w:rsidR="00642097" w:rsidRDefault="00642097" w:rsidP="000D7DC6"/>
    <w:tbl>
      <w:tblPr>
        <w:tblpPr w:leftFromText="141" w:rightFromText="141" w:vertAnchor="page" w:horzAnchor="page" w:tblpX="1608" w:tblpY="3850"/>
        <w:tblW w:w="13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2410"/>
        <w:gridCol w:w="2855"/>
        <w:gridCol w:w="2532"/>
        <w:gridCol w:w="2551"/>
        <w:gridCol w:w="2977"/>
      </w:tblGrid>
      <w:tr w:rsidR="00642097" w:rsidTr="002E1F4A">
        <w:trPr>
          <w:trHeight w:val="2275"/>
        </w:trPr>
        <w:tc>
          <w:tcPr>
            <w:tcW w:w="637" w:type="dxa"/>
          </w:tcPr>
          <w:p w:rsidR="00642097" w:rsidRDefault="00642097" w:rsidP="002E1F4A">
            <w:pPr>
              <w:ind w:left="462"/>
              <w:rPr>
                <w:rFonts w:ascii="Times New Roman" w:hAnsi="Times New Roman" w:cs="Times New Roman"/>
              </w:rPr>
            </w:pPr>
          </w:p>
          <w:p w:rsidR="00642097" w:rsidRDefault="00642097" w:rsidP="002E1F4A">
            <w:pPr>
              <w:ind w:left="462"/>
              <w:rPr>
                <w:rFonts w:ascii="Times New Roman" w:hAnsi="Times New Roman" w:cs="Times New Roman"/>
              </w:rPr>
            </w:pPr>
          </w:p>
          <w:p w:rsidR="00642097" w:rsidRDefault="00642097" w:rsidP="002E1F4A">
            <w:pPr>
              <w:ind w:left="462"/>
              <w:rPr>
                <w:rFonts w:ascii="Times New Roman" w:hAnsi="Times New Roman" w:cs="Times New Roman"/>
              </w:rPr>
            </w:pPr>
          </w:p>
          <w:p w:rsidR="00642097" w:rsidRPr="000D7DC6" w:rsidRDefault="00642097" w:rsidP="002E1F4A">
            <w:pPr>
              <w:ind w:left="462"/>
              <w:rPr>
                <w:rFonts w:ascii="Times New Roman" w:hAnsi="Times New Roman" w:cs="Times New Roman"/>
              </w:rPr>
            </w:pPr>
          </w:p>
          <w:p w:rsidR="00642097" w:rsidRPr="000D7DC6" w:rsidRDefault="00642097" w:rsidP="002E1F4A">
            <w:pPr>
              <w:rPr>
                <w:rFonts w:ascii="Times New Roman" w:hAnsi="Times New Roman" w:cs="Times New Roman"/>
              </w:rPr>
            </w:pPr>
            <w:r w:rsidRPr="000D7DC6">
              <w:rPr>
                <w:rFonts w:ascii="Times New Roman" w:hAnsi="Times New Roman" w:cs="Times New Roman"/>
              </w:rPr>
              <w:t>L</w:t>
            </w:r>
            <w:r>
              <w:rPr>
                <w:rFonts w:ascii="Times New Roman" w:hAnsi="Times New Roman" w:cs="Times New Roman"/>
              </w:rPr>
              <w:t>P</w:t>
            </w:r>
            <w:r w:rsidRPr="000D7DC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10" w:type="dxa"/>
          </w:tcPr>
          <w:p w:rsidR="00642097" w:rsidRPr="000D7DC6" w:rsidRDefault="00642097" w:rsidP="002E1F4A">
            <w:pPr>
              <w:ind w:left="116"/>
              <w:jc w:val="center"/>
              <w:rPr>
                <w:rFonts w:ascii="Times New Roman" w:hAnsi="Times New Roman" w:cs="Times New Roman"/>
                <w:b/>
              </w:rPr>
            </w:pPr>
          </w:p>
          <w:p w:rsidR="00642097" w:rsidRPr="000D7DC6" w:rsidRDefault="00642097" w:rsidP="002E1F4A">
            <w:pPr>
              <w:ind w:left="116"/>
              <w:jc w:val="center"/>
              <w:rPr>
                <w:rFonts w:ascii="Times New Roman" w:hAnsi="Times New Roman" w:cs="Times New Roman"/>
                <w:b/>
              </w:rPr>
            </w:pPr>
          </w:p>
          <w:p w:rsidR="00642097" w:rsidRPr="000D7DC6" w:rsidRDefault="00642097" w:rsidP="002E1F4A">
            <w:pPr>
              <w:ind w:left="116"/>
              <w:jc w:val="center"/>
              <w:rPr>
                <w:rFonts w:ascii="Times New Roman" w:hAnsi="Times New Roman" w:cs="Times New Roman"/>
                <w:b/>
              </w:rPr>
            </w:pPr>
            <w:r w:rsidRPr="000D7DC6">
              <w:rPr>
                <w:rFonts w:ascii="Times New Roman" w:hAnsi="Times New Roman" w:cs="Times New Roman"/>
                <w:b/>
              </w:rPr>
              <w:t xml:space="preserve">Znak sprawy </w:t>
            </w:r>
            <w:r w:rsidRPr="000D7DC6">
              <w:rPr>
                <w:rFonts w:ascii="Times New Roman" w:hAnsi="Times New Roman" w:cs="Times New Roman"/>
                <w:b/>
              </w:rPr>
              <w:br/>
              <w:t>i data</w:t>
            </w:r>
          </w:p>
        </w:tc>
        <w:tc>
          <w:tcPr>
            <w:tcW w:w="2855" w:type="dxa"/>
          </w:tcPr>
          <w:p w:rsidR="00642097" w:rsidRPr="000D7DC6" w:rsidRDefault="00642097" w:rsidP="002E1F4A">
            <w:pPr>
              <w:widowControl/>
              <w:suppressAutoHyphens w:val="0"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42097" w:rsidRPr="000D7DC6" w:rsidRDefault="00642097" w:rsidP="002E1F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7DC6">
              <w:rPr>
                <w:rFonts w:ascii="Times New Roman" w:hAnsi="Times New Roman" w:cs="Times New Roman"/>
                <w:b/>
              </w:rPr>
              <w:t>Osoby, stanowiska kontrolowane</w:t>
            </w:r>
          </w:p>
        </w:tc>
        <w:tc>
          <w:tcPr>
            <w:tcW w:w="2532" w:type="dxa"/>
          </w:tcPr>
          <w:p w:rsidR="00642097" w:rsidRPr="000D7DC6" w:rsidRDefault="00642097" w:rsidP="002E1F4A">
            <w:pPr>
              <w:widowControl/>
              <w:suppressAutoHyphens w:val="0"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42097" w:rsidRPr="000D7DC6" w:rsidRDefault="00642097" w:rsidP="002E1F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7DC6">
              <w:rPr>
                <w:rFonts w:ascii="Times New Roman" w:hAnsi="Times New Roman" w:cs="Times New Roman"/>
                <w:b/>
              </w:rPr>
              <w:t>Nazwa dokumentu kontrolowanego</w:t>
            </w:r>
          </w:p>
        </w:tc>
        <w:tc>
          <w:tcPr>
            <w:tcW w:w="2551" w:type="dxa"/>
          </w:tcPr>
          <w:p w:rsidR="00642097" w:rsidRPr="000D7DC6" w:rsidRDefault="00642097" w:rsidP="002E1F4A">
            <w:pPr>
              <w:widowControl/>
              <w:suppressAutoHyphens w:val="0"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42097" w:rsidRPr="000D7DC6" w:rsidRDefault="00642097" w:rsidP="002E1F4A">
            <w:pPr>
              <w:widowControl/>
              <w:suppressAutoHyphens w:val="0"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D7DC6">
              <w:rPr>
                <w:rFonts w:ascii="Times New Roman" w:hAnsi="Times New Roman" w:cs="Times New Roman"/>
                <w:b/>
              </w:rPr>
              <w:t>Nazwa czynności kontrolnej</w:t>
            </w:r>
          </w:p>
          <w:p w:rsidR="00642097" w:rsidRPr="000D7DC6" w:rsidRDefault="00642097" w:rsidP="002E1F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</w:tcPr>
          <w:p w:rsidR="00642097" w:rsidRPr="000D7DC6" w:rsidRDefault="00642097" w:rsidP="002E1F4A">
            <w:pPr>
              <w:widowControl/>
              <w:suppressAutoHyphens w:val="0"/>
              <w:autoSpaceDE/>
              <w:autoSpaceDN/>
              <w:adjustRightInd/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642097" w:rsidRPr="000D7DC6" w:rsidRDefault="00642097" w:rsidP="002E1F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D7DC6">
              <w:rPr>
                <w:rFonts w:ascii="Times New Roman" w:hAnsi="Times New Roman" w:cs="Times New Roman"/>
                <w:b/>
              </w:rPr>
              <w:t>Wydane zalecenia</w:t>
            </w:r>
          </w:p>
        </w:tc>
      </w:tr>
      <w:tr w:rsidR="00642097" w:rsidTr="002E1F4A">
        <w:trPr>
          <w:trHeight w:val="1251"/>
        </w:trPr>
        <w:tc>
          <w:tcPr>
            <w:tcW w:w="637" w:type="dxa"/>
          </w:tcPr>
          <w:p w:rsidR="00642097" w:rsidRDefault="00642097" w:rsidP="002E1F4A">
            <w:pPr>
              <w:ind w:left="462"/>
            </w:pPr>
          </w:p>
        </w:tc>
        <w:tc>
          <w:tcPr>
            <w:tcW w:w="2410" w:type="dxa"/>
          </w:tcPr>
          <w:p w:rsidR="00642097" w:rsidRDefault="00642097" w:rsidP="002E1F4A">
            <w:pPr>
              <w:ind w:left="116"/>
            </w:pPr>
          </w:p>
        </w:tc>
        <w:tc>
          <w:tcPr>
            <w:tcW w:w="2855" w:type="dxa"/>
          </w:tcPr>
          <w:p w:rsidR="00642097" w:rsidRDefault="00642097" w:rsidP="002E1F4A">
            <w:pPr>
              <w:ind w:left="116"/>
            </w:pPr>
          </w:p>
        </w:tc>
        <w:tc>
          <w:tcPr>
            <w:tcW w:w="2532" w:type="dxa"/>
          </w:tcPr>
          <w:p w:rsidR="00642097" w:rsidRDefault="00642097" w:rsidP="002E1F4A">
            <w:pPr>
              <w:ind w:left="116"/>
            </w:pPr>
          </w:p>
        </w:tc>
        <w:tc>
          <w:tcPr>
            <w:tcW w:w="2551" w:type="dxa"/>
          </w:tcPr>
          <w:p w:rsidR="00642097" w:rsidRDefault="00642097" w:rsidP="002E1F4A">
            <w:pPr>
              <w:ind w:left="116"/>
            </w:pPr>
          </w:p>
        </w:tc>
        <w:tc>
          <w:tcPr>
            <w:tcW w:w="2977" w:type="dxa"/>
          </w:tcPr>
          <w:p w:rsidR="00642097" w:rsidRDefault="00642097" w:rsidP="002E1F4A">
            <w:pPr>
              <w:ind w:left="116"/>
            </w:pPr>
          </w:p>
        </w:tc>
      </w:tr>
      <w:tr w:rsidR="002E1F4A" w:rsidTr="002E1F4A">
        <w:trPr>
          <w:trHeight w:val="1221"/>
        </w:trPr>
        <w:tc>
          <w:tcPr>
            <w:tcW w:w="637" w:type="dxa"/>
          </w:tcPr>
          <w:p w:rsidR="002E1F4A" w:rsidRDefault="002E1F4A" w:rsidP="002E1F4A">
            <w:pPr>
              <w:ind w:left="462"/>
            </w:pPr>
          </w:p>
        </w:tc>
        <w:tc>
          <w:tcPr>
            <w:tcW w:w="2410" w:type="dxa"/>
          </w:tcPr>
          <w:p w:rsidR="002E1F4A" w:rsidRDefault="002E1F4A" w:rsidP="002E1F4A">
            <w:pPr>
              <w:ind w:left="116"/>
            </w:pPr>
          </w:p>
        </w:tc>
        <w:tc>
          <w:tcPr>
            <w:tcW w:w="2855" w:type="dxa"/>
          </w:tcPr>
          <w:p w:rsidR="002E1F4A" w:rsidRDefault="002E1F4A" w:rsidP="002E1F4A">
            <w:pPr>
              <w:ind w:left="116"/>
            </w:pPr>
          </w:p>
        </w:tc>
        <w:tc>
          <w:tcPr>
            <w:tcW w:w="2532" w:type="dxa"/>
          </w:tcPr>
          <w:p w:rsidR="002E1F4A" w:rsidRDefault="002E1F4A" w:rsidP="002E1F4A">
            <w:pPr>
              <w:ind w:left="116"/>
            </w:pPr>
          </w:p>
        </w:tc>
        <w:tc>
          <w:tcPr>
            <w:tcW w:w="2551" w:type="dxa"/>
          </w:tcPr>
          <w:p w:rsidR="002E1F4A" w:rsidRDefault="002E1F4A" w:rsidP="002E1F4A">
            <w:pPr>
              <w:ind w:left="116"/>
            </w:pPr>
          </w:p>
        </w:tc>
        <w:tc>
          <w:tcPr>
            <w:tcW w:w="2977" w:type="dxa"/>
          </w:tcPr>
          <w:p w:rsidR="002E1F4A" w:rsidRDefault="002E1F4A" w:rsidP="002E1F4A">
            <w:pPr>
              <w:ind w:left="116"/>
            </w:pPr>
          </w:p>
        </w:tc>
      </w:tr>
      <w:tr w:rsidR="002E1F4A" w:rsidTr="002E1F4A">
        <w:trPr>
          <w:trHeight w:val="1221"/>
        </w:trPr>
        <w:tc>
          <w:tcPr>
            <w:tcW w:w="637" w:type="dxa"/>
          </w:tcPr>
          <w:p w:rsidR="002E1F4A" w:rsidRDefault="002E1F4A" w:rsidP="002E1F4A">
            <w:pPr>
              <w:ind w:left="462"/>
            </w:pPr>
          </w:p>
        </w:tc>
        <w:tc>
          <w:tcPr>
            <w:tcW w:w="2410" w:type="dxa"/>
          </w:tcPr>
          <w:p w:rsidR="002E1F4A" w:rsidRDefault="002E1F4A" w:rsidP="002E1F4A">
            <w:pPr>
              <w:ind w:left="116"/>
            </w:pPr>
          </w:p>
        </w:tc>
        <w:tc>
          <w:tcPr>
            <w:tcW w:w="2855" w:type="dxa"/>
          </w:tcPr>
          <w:p w:rsidR="002E1F4A" w:rsidRDefault="002E1F4A" w:rsidP="002E1F4A">
            <w:pPr>
              <w:ind w:left="116"/>
            </w:pPr>
          </w:p>
        </w:tc>
        <w:tc>
          <w:tcPr>
            <w:tcW w:w="2532" w:type="dxa"/>
          </w:tcPr>
          <w:p w:rsidR="002E1F4A" w:rsidRDefault="002E1F4A" w:rsidP="002E1F4A">
            <w:pPr>
              <w:ind w:left="116"/>
            </w:pPr>
          </w:p>
        </w:tc>
        <w:tc>
          <w:tcPr>
            <w:tcW w:w="2551" w:type="dxa"/>
          </w:tcPr>
          <w:p w:rsidR="002E1F4A" w:rsidRDefault="002E1F4A" w:rsidP="002E1F4A">
            <w:pPr>
              <w:ind w:left="116"/>
            </w:pPr>
          </w:p>
        </w:tc>
        <w:tc>
          <w:tcPr>
            <w:tcW w:w="2977" w:type="dxa"/>
          </w:tcPr>
          <w:p w:rsidR="002E1F4A" w:rsidRDefault="002E1F4A" w:rsidP="002E1F4A">
            <w:pPr>
              <w:ind w:left="116"/>
            </w:pPr>
          </w:p>
        </w:tc>
      </w:tr>
    </w:tbl>
    <w:p w:rsidR="00D84F86" w:rsidRDefault="00642097" w:rsidP="00FC092B">
      <w:pPr>
        <w:jc w:val="center"/>
      </w:pPr>
      <w:r w:rsidRPr="00642097">
        <w:rPr>
          <w:rFonts w:ascii="Times New Roman" w:hAnsi="Times New Roman" w:cs="Times New Roman"/>
          <w:b/>
          <w:sz w:val="28"/>
          <w:szCs w:val="28"/>
        </w:rPr>
        <w:t xml:space="preserve"> Rejestr czynności kontroli zarzą</w:t>
      </w:r>
      <w:r w:rsidR="002E1F4A">
        <w:rPr>
          <w:rFonts w:ascii="Times New Roman" w:hAnsi="Times New Roman" w:cs="Times New Roman"/>
          <w:b/>
          <w:sz w:val="28"/>
          <w:szCs w:val="28"/>
        </w:rPr>
        <w:t>dcze</w:t>
      </w:r>
      <w:bookmarkStart w:id="0" w:name="_GoBack"/>
      <w:bookmarkEnd w:id="0"/>
      <w:r w:rsidR="002E1F4A">
        <w:rPr>
          <w:rFonts w:ascii="Times New Roman" w:hAnsi="Times New Roman" w:cs="Times New Roman"/>
          <w:b/>
          <w:sz w:val="28"/>
          <w:szCs w:val="28"/>
        </w:rPr>
        <w:t>j w Urzędzie Gminy w Wagańcu</w:t>
      </w:r>
    </w:p>
    <w:sectPr w:rsidR="00D84F86" w:rsidSect="00FC092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D7DC6"/>
    <w:rsid w:val="000D7DC6"/>
    <w:rsid w:val="0015075E"/>
    <w:rsid w:val="001C0CD7"/>
    <w:rsid w:val="00204D1B"/>
    <w:rsid w:val="002E1F4A"/>
    <w:rsid w:val="00574BDF"/>
    <w:rsid w:val="005C4117"/>
    <w:rsid w:val="00642097"/>
    <w:rsid w:val="00696C3F"/>
    <w:rsid w:val="008E23E1"/>
    <w:rsid w:val="00AB796D"/>
    <w:rsid w:val="00B30F2B"/>
    <w:rsid w:val="00B62306"/>
    <w:rsid w:val="00B771EF"/>
    <w:rsid w:val="00C47921"/>
    <w:rsid w:val="00D56655"/>
    <w:rsid w:val="00D747EF"/>
    <w:rsid w:val="00D87C28"/>
    <w:rsid w:val="00DD1E06"/>
    <w:rsid w:val="00E75A38"/>
    <w:rsid w:val="00FC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7DC6"/>
    <w:pPr>
      <w:widowControl w:val="0"/>
      <w:suppressAutoHyphens/>
      <w:autoSpaceDE w:val="0"/>
      <w:autoSpaceDN w:val="0"/>
      <w:adjustRightInd w:val="0"/>
      <w:spacing w:after="0" w:line="240" w:lineRule="auto"/>
    </w:pPr>
    <w:rPr>
      <w:rFonts w:ascii="Liberation Serif" w:eastAsia="Times New Roman" w:hAnsi="Liberation Serif" w:cs="Lucida Sans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ocnewyrf3bfnione">
    <w:name w:val="Mocne wyróf3żbfnione"/>
    <w:uiPriority w:val="99"/>
    <w:rsid w:val="000D7DC6"/>
    <w:rPr>
      <w:b/>
      <w:bCs/>
    </w:rPr>
  </w:style>
  <w:style w:type="paragraph" w:customStyle="1" w:styleId="Tre9ce6tekstu">
    <w:name w:val="Treś9cće6 tekstu"/>
    <w:basedOn w:val="Normalny"/>
    <w:uiPriority w:val="99"/>
    <w:rsid w:val="000D7DC6"/>
    <w:pPr>
      <w:suppressAutoHyphens w:val="0"/>
      <w:spacing w:after="140" w:line="276" w:lineRule="auto"/>
    </w:pPr>
    <w:rPr>
      <w:rFonts w:eastAsiaTheme="minorEastAsia" w:cstheme="minorBidi"/>
      <w:kern w:val="0"/>
      <w:lang w:eastAsia="pl-PL" w:bidi="ar-SA"/>
    </w:rPr>
  </w:style>
  <w:style w:type="paragraph" w:styleId="NormalnyWeb">
    <w:name w:val="Normal (Web)"/>
    <w:basedOn w:val="Normalny"/>
    <w:uiPriority w:val="99"/>
    <w:unhideWhenUsed/>
    <w:rsid w:val="000D7DC6"/>
    <w:pPr>
      <w:widowControl/>
      <w:suppressAutoHyphens w:val="0"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kern w:val="0"/>
      <w:lang w:eastAsia="pl-PL" w:bidi="ar-SA"/>
    </w:rPr>
  </w:style>
  <w:style w:type="character" w:styleId="Pogrubienie">
    <w:name w:val="Strong"/>
    <w:basedOn w:val="Domylnaczcionkaakapitu"/>
    <w:uiPriority w:val="22"/>
    <w:qFormat/>
    <w:rsid w:val="000D7D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ACE155-2B2A-4488-A781-235792FC8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2</Pages>
  <Words>194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</dc:creator>
  <cp:keywords/>
  <dc:description/>
  <cp:lastModifiedBy>IT</cp:lastModifiedBy>
  <cp:revision>9</cp:revision>
  <cp:lastPrinted>2021-07-23T10:45:00Z</cp:lastPrinted>
  <dcterms:created xsi:type="dcterms:W3CDTF">2021-07-22T11:27:00Z</dcterms:created>
  <dcterms:modified xsi:type="dcterms:W3CDTF">2021-07-26T07:44:00Z</dcterms:modified>
</cp:coreProperties>
</file>