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5D7BE2" w:rsidP="00A4120F">
      <w:pPr>
        <w:ind w:right="-142"/>
        <w:jc w:val="both"/>
        <w:rPr>
          <w:sz w:val="24"/>
          <w:szCs w:val="24"/>
        </w:rPr>
      </w:pPr>
      <w:r w:rsidRPr="005D7BE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3596005</wp:posOffset>
                </wp:positionH>
                <wp:positionV relativeFrom="paragraph">
                  <wp:posOffset>-661035</wp:posOffset>
                </wp:positionV>
                <wp:extent cx="2374265" cy="3048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E2" w:rsidRDefault="004D55D8" w:rsidP="005D7BE2">
                            <w:pPr>
                              <w:pStyle w:val="Nagwek"/>
                              <w:jc w:val="right"/>
                            </w:pPr>
                            <w:r>
                              <w:t>Waganiec, dnia 09</w:t>
                            </w:r>
                            <w:r w:rsidR="00C810AB">
                              <w:t>.11.2021</w:t>
                            </w:r>
                            <w:r w:rsidR="005D7BE2">
                              <w:t xml:space="preserve"> </w:t>
                            </w:r>
                            <w:proofErr w:type="gramStart"/>
                            <w:r w:rsidR="005D7BE2">
                              <w:t>r</w:t>
                            </w:r>
                            <w:proofErr w:type="gramEnd"/>
                            <w:r w:rsidR="005D7BE2">
                              <w:t>.</w:t>
                            </w:r>
                          </w:p>
                          <w:p w:rsidR="005D7BE2" w:rsidRDefault="005D7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3.15pt;margin-top:-52.05pt;width:186.95pt;height:2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" stroked="f">
                <v:textbox>
                  <w:txbxContent>
                    <w:p w:rsidR="005D7BE2" w:rsidRDefault="004D55D8" w:rsidP="005D7BE2">
                      <w:pPr>
                        <w:pStyle w:val="Nagwek"/>
                        <w:jc w:val="right"/>
                      </w:pPr>
                      <w:r>
                        <w:t>Waganiec, dnia 09</w:t>
                      </w:r>
                      <w:r w:rsidR="00C810AB">
                        <w:t>.11.2021</w:t>
                      </w:r>
                      <w:r w:rsidR="005D7BE2">
                        <w:t xml:space="preserve"> </w:t>
                      </w:r>
                      <w:proofErr w:type="gramStart"/>
                      <w:r w:rsidR="005D7BE2">
                        <w:t>r</w:t>
                      </w:r>
                      <w:proofErr w:type="gramEnd"/>
                      <w:r w:rsidR="005D7BE2">
                        <w:t>.</w:t>
                      </w:r>
                    </w:p>
                    <w:p w:rsidR="005D7BE2" w:rsidRDefault="005D7BE2"/>
                  </w:txbxContent>
                </v:textbox>
              </v:shape>
            </w:pict>
          </mc:Fallback>
        </mc:AlternateContent>
      </w:r>
      <w:r w:rsidR="00DC71FF" w:rsidRPr="00A4120F">
        <w:rPr>
          <w:b/>
          <w:sz w:val="24"/>
          <w:szCs w:val="24"/>
        </w:rPr>
        <w:t>Analiza stanu gospodarki odpadami komunalnymi na te</w:t>
      </w:r>
      <w:r w:rsidR="00C810AB">
        <w:rPr>
          <w:b/>
          <w:sz w:val="24"/>
          <w:szCs w:val="24"/>
        </w:rPr>
        <w:t>renie gminy Waganiec za 2013</w:t>
      </w:r>
      <w:r w:rsidR="009C3118" w:rsidRPr="00A4120F">
        <w:rPr>
          <w:b/>
          <w:sz w:val="24"/>
          <w:szCs w:val="24"/>
        </w:rPr>
        <w:t xml:space="preserve"> r.</w:t>
      </w:r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 xml:space="preserve">utrzymaniu czystości i porządku w gminach ( tj.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2013 r. poz. 1399), </w:t>
      </w:r>
      <w:r w:rsidR="00A4120F">
        <w:rPr>
          <w:sz w:val="24"/>
          <w:szCs w:val="24"/>
        </w:rPr>
        <w:t>gdzie określony został wymagany zakres takiej analizy.</w:t>
      </w:r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B41256" w:rsidRDefault="002E1A8C" w:rsidP="009D2E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</w:t>
      </w:r>
      <w:r w:rsidR="007649A8" w:rsidRPr="0011066B">
        <w:rPr>
          <w:rFonts w:cs="Times New Roman"/>
          <w:sz w:val="24"/>
          <w:szCs w:val="24"/>
        </w:rPr>
        <w:t xml:space="preserve"> Waganiec położona jest bezpośrednio nad rzeką Wisłą w środkowo-północnej Polsce, w południowej części województwa kujawsko-pomorskiego, na terenie powiatu aleksandrowskiego. Jej powierzchnia wynosi 54,52 km². Siedzibą gminy jest miejscowość Waganiec, a w </w:t>
      </w:r>
      <w:r w:rsidR="00774E4A">
        <w:rPr>
          <w:rFonts w:cs="Times New Roman"/>
          <w:sz w:val="24"/>
          <w:szCs w:val="24"/>
        </w:rPr>
        <w:t>jej skład wchodziły</w:t>
      </w:r>
      <w:r w:rsidR="007649A8" w:rsidRPr="0011066B">
        <w:rPr>
          <w:rFonts w:cs="Times New Roman"/>
          <w:sz w:val="24"/>
          <w:szCs w:val="24"/>
        </w:rPr>
        <w:t xml:space="preserve"> 23 sołectwa: Bertowo, </w:t>
      </w:r>
      <w:proofErr w:type="spellStart"/>
      <w:r w:rsidR="007649A8" w:rsidRPr="0011066B">
        <w:rPr>
          <w:rFonts w:cs="Times New Roman"/>
          <w:sz w:val="24"/>
          <w:szCs w:val="24"/>
        </w:rPr>
        <w:t>Brudnowo</w:t>
      </w:r>
      <w:proofErr w:type="spellEnd"/>
      <w:r w:rsidR="007649A8" w:rsidRPr="0011066B">
        <w:rPr>
          <w:rFonts w:cs="Times New Roman"/>
          <w:sz w:val="24"/>
          <w:szCs w:val="24"/>
        </w:rPr>
        <w:t xml:space="preserve">, Józefowo, </w:t>
      </w:r>
      <w:proofErr w:type="spellStart"/>
      <w:r w:rsidR="007649A8" w:rsidRPr="0011066B">
        <w:rPr>
          <w:rFonts w:cs="Times New Roman"/>
          <w:sz w:val="24"/>
          <w:szCs w:val="24"/>
        </w:rPr>
        <w:t>Kaźmierzyn</w:t>
      </w:r>
      <w:proofErr w:type="spellEnd"/>
      <w:r w:rsidR="007649A8" w:rsidRPr="0011066B"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</w:t>
      </w:r>
      <w:r w:rsidR="00941D82">
        <w:rPr>
          <w:rFonts w:cs="Times New Roman"/>
          <w:sz w:val="24"/>
          <w:szCs w:val="24"/>
        </w:rPr>
        <w:t xml:space="preserve"> Szpitalka, Śliwkowo</w:t>
      </w:r>
      <w:r w:rsidR="00941D82" w:rsidRPr="00774E4A">
        <w:rPr>
          <w:rFonts w:cs="Times New Roman"/>
          <w:sz w:val="24"/>
          <w:szCs w:val="24"/>
        </w:rPr>
        <w:t>, Waganiec SHRO</w:t>
      </w:r>
      <w:r w:rsidR="007649A8" w:rsidRPr="00774E4A">
        <w:rPr>
          <w:rFonts w:cs="Times New Roman"/>
          <w:sz w:val="24"/>
          <w:szCs w:val="24"/>
        </w:rPr>
        <w:t xml:space="preserve">, </w:t>
      </w:r>
      <w:r w:rsidR="00941D82" w:rsidRPr="00774E4A">
        <w:rPr>
          <w:rFonts w:cs="Times New Roman"/>
          <w:sz w:val="24"/>
          <w:szCs w:val="24"/>
        </w:rPr>
        <w:t>Waganiec</w:t>
      </w:r>
      <w:r w:rsidR="007649A8" w:rsidRPr="00774E4A">
        <w:rPr>
          <w:rFonts w:cs="Times New Roman"/>
          <w:sz w:val="24"/>
          <w:szCs w:val="24"/>
        </w:rPr>
        <w:t xml:space="preserve">, </w:t>
      </w:r>
      <w:r w:rsidR="007649A8" w:rsidRPr="0011066B">
        <w:rPr>
          <w:rFonts w:cs="Times New Roman"/>
          <w:sz w:val="24"/>
          <w:szCs w:val="24"/>
        </w:rPr>
        <w:t>Wiktoryn, Włoszyca, Wójtówka, Wólne, Zbrachlin. Gmina Waganiec graniczy z 6 innymi jednostkami, tj.: od północy z gminą Raciążek (8 sołectw) i</w:t>
      </w:r>
      <w:r w:rsidR="0011066B">
        <w:rPr>
          <w:rFonts w:cs="Times New Roman"/>
          <w:sz w:val="24"/>
          <w:szCs w:val="24"/>
        </w:rPr>
        <w:t xml:space="preserve"> miastem Nieszawa, od wschodu z </w:t>
      </w:r>
      <w:r w:rsidR="007649A8" w:rsidRPr="0011066B">
        <w:rPr>
          <w:rFonts w:cs="Times New Roman"/>
          <w:sz w:val="24"/>
          <w:szCs w:val="24"/>
        </w:rPr>
        <w:t>gminą Bobrowniki (9 sołectw), od południa z gminą Lubanie (19 sołectw) i gminą Bądkowo (24 sołectwa), od zachodu z gminą Koneck (19 sołectw). Gmina należy do Związku Gmin Ziemi Kujawskiej z siedzibą w Aleksandrowie Kujawskim.</w:t>
      </w:r>
      <w:r w:rsidR="0094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7649A8" w:rsidP="00B41256">
      <w:pPr>
        <w:jc w:val="both"/>
        <w:rPr>
          <w:rFonts w:ascii="Times New Roman" w:hAnsi="Times New Roman" w:cs="Times New Roman"/>
        </w:rPr>
      </w:pPr>
      <w:r w:rsidRPr="0011066B">
        <w:rPr>
          <w:rFonts w:cs="Times New Roman"/>
          <w:sz w:val="24"/>
          <w:szCs w:val="24"/>
        </w:rPr>
        <w:t xml:space="preserve">W układzie funkcjonalnym gmina: </w:t>
      </w:r>
      <w:r w:rsidRPr="0011066B">
        <w:rPr>
          <w:rFonts w:cs="Times New Roman"/>
          <w:sz w:val="24"/>
          <w:szCs w:val="24"/>
        </w:rPr>
        <w:sym w:font="Symbol" w:char="F02D"/>
      </w:r>
      <w:r w:rsidRPr="0011066B">
        <w:rPr>
          <w:rFonts w:cs="Times New Roman"/>
          <w:sz w:val="24"/>
          <w:szCs w:val="24"/>
        </w:rPr>
        <w:t xml:space="preserve"> należy do Obszaru Chronionego Krajobrazu Nizina Ciechocińska ustanowionego Uchwałą Wojewódzkiej</w:t>
      </w:r>
      <w:r w:rsidR="0011066B">
        <w:rPr>
          <w:rFonts w:cs="Times New Roman"/>
          <w:sz w:val="24"/>
          <w:szCs w:val="24"/>
        </w:rPr>
        <w:t xml:space="preserve"> Rady Narodowej we Włocławku Nr </w:t>
      </w:r>
      <w:r w:rsidRPr="0011066B">
        <w:rPr>
          <w:rFonts w:cs="Times New Roman"/>
          <w:sz w:val="24"/>
          <w:szCs w:val="24"/>
        </w:rPr>
        <w:t xml:space="preserve">XX/92/83 z dnia 15.06.1983 </w:t>
      </w:r>
      <w:proofErr w:type="gramStart"/>
      <w:r w:rsidRPr="0011066B">
        <w:rPr>
          <w:rFonts w:cs="Times New Roman"/>
          <w:sz w:val="24"/>
          <w:szCs w:val="24"/>
        </w:rPr>
        <w:t>r</w:t>
      </w:r>
      <w:proofErr w:type="gramEnd"/>
      <w:r w:rsidRPr="0011066B"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 w:rsidRPr="0011066B">
        <w:rPr>
          <w:rFonts w:cs="Times New Roman"/>
          <w:sz w:val="24"/>
          <w:szCs w:val="24"/>
        </w:rPr>
        <w:t>r</w:t>
      </w:r>
      <w:proofErr w:type="gramEnd"/>
      <w:r w:rsidRPr="0011066B">
        <w:rPr>
          <w:rFonts w:cs="Times New Roman"/>
          <w:sz w:val="24"/>
          <w:szCs w:val="24"/>
        </w:rPr>
        <w:t xml:space="preserve">. (Dz. Urz. Wojewody Kujawsko-Pomorskiego Nr 19, poz. 117 z 1999 r.), </w:t>
      </w:r>
      <w:r w:rsidRPr="0011066B">
        <w:rPr>
          <w:rFonts w:cs="Times New Roman"/>
          <w:sz w:val="24"/>
          <w:szCs w:val="24"/>
        </w:rPr>
        <w:sym w:font="Symbol" w:char="F02D"/>
      </w:r>
      <w:r w:rsidRPr="0011066B"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</w:t>
      </w:r>
      <w:r w:rsidR="0011066B">
        <w:rPr>
          <w:rFonts w:cs="Times New Roman"/>
          <w:sz w:val="24"/>
          <w:szCs w:val="24"/>
        </w:rPr>
        <w:t xml:space="preserve">cyjnych 84.000 </w:t>
      </w:r>
      <w:proofErr w:type="gramStart"/>
      <w:r w:rsidR="0011066B">
        <w:rPr>
          <w:rFonts w:cs="Times New Roman"/>
          <w:sz w:val="24"/>
          <w:szCs w:val="24"/>
        </w:rPr>
        <w:t>tys</w:t>
      </w:r>
      <w:proofErr w:type="gramEnd"/>
      <w:r w:rsidR="0011066B">
        <w:rPr>
          <w:rFonts w:cs="Times New Roman"/>
          <w:sz w:val="24"/>
          <w:szCs w:val="24"/>
        </w:rPr>
        <w:t>. m</w:t>
      </w:r>
      <w:r w:rsidR="0011066B">
        <w:rPr>
          <w:rFonts w:cs="Times New Roman"/>
          <w:sz w:val="24"/>
          <w:szCs w:val="24"/>
          <w:vertAlign w:val="superscript"/>
        </w:rPr>
        <w:t>3</w:t>
      </w:r>
      <w:r w:rsidRPr="0011066B">
        <w:rPr>
          <w:rFonts w:cs="Times New Roman"/>
          <w:sz w:val="24"/>
          <w:szCs w:val="24"/>
        </w:rPr>
        <w:t xml:space="preserve"> podstawy pozyskiwania wód głębinowych dla zaopatrzenia w wodę pitną jednostek osadni</w:t>
      </w:r>
      <w:r w:rsidR="00947066">
        <w:rPr>
          <w:rFonts w:cs="Times New Roman"/>
          <w:sz w:val="24"/>
          <w:szCs w:val="24"/>
        </w:rPr>
        <w:t>czych</w:t>
      </w:r>
      <w:r w:rsidRPr="0011066B">
        <w:rPr>
          <w:rFonts w:cs="Times New Roman"/>
          <w:sz w:val="24"/>
          <w:szCs w:val="24"/>
        </w:rPr>
        <w:t xml:space="preserve">. Pod względem powierzchni największymi sołectwami na terenie gminy są Sierzchowo (482,37 ha), Józefowo (365,30 ha), Przypust (351,81 ha), </w:t>
      </w:r>
      <w:proofErr w:type="spellStart"/>
      <w:r w:rsidRPr="0011066B">
        <w:rPr>
          <w:rFonts w:cs="Times New Roman"/>
          <w:sz w:val="24"/>
          <w:szCs w:val="24"/>
        </w:rPr>
        <w:t>Brud</w:t>
      </w:r>
      <w:r w:rsidR="00D34065" w:rsidRPr="0011066B">
        <w:rPr>
          <w:rFonts w:cs="Times New Roman"/>
          <w:sz w:val="24"/>
          <w:szCs w:val="24"/>
        </w:rPr>
        <w:t>nowo</w:t>
      </w:r>
      <w:proofErr w:type="spellEnd"/>
      <w:r w:rsidR="00D34065" w:rsidRPr="0011066B">
        <w:rPr>
          <w:rFonts w:cs="Times New Roman"/>
          <w:sz w:val="24"/>
          <w:szCs w:val="24"/>
        </w:rPr>
        <w:t xml:space="preserve"> </w:t>
      </w:r>
      <w:r w:rsidRPr="0011066B">
        <w:rPr>
          <w:rFonts w:cs="Times New Roman"/>
          <w:sz w:val="24"/>
          <w:szCs w:val="24"/>
        </w:rPr>
        <w:t>(3</w:t>
      </w:r>
      <w:r w:rsidR="00D34065" w:rsidRPr="0011066B">
        <w:rPr>
          <w:rFonts w:cs="Times New Roman"/>
          <w:sz w:val="24"/>
          <w:szCs w:val="24"/>
        </w:rPr>
        <w:t>42,36ha)</w:t>
      </w:r>
      <w:r w:rsidR="00947066">
        <w:rPr>
          <w:rFonts w:cs="Times New Roman"/>
          <w:sz w:val="24"/>
          <w:szCs w:val="24"/>
        </w:rPr>
        <w:t xml:space="preserve"> </w:t>
      </w:r>
      <w:r w:rsidR="00D34065" w:rsidRPr="0011066B">
        <w:rPr>
          <w:rFonts w:cs="Times New Roman"/>
          <w:sz w:val="24"/>
          <w:szCs w:val="24"/>
        </w:rPr>
        <w:t>oraz</w:t>
      </w:r>
      <w:r w:rsidR="00947066">
        <w:rPr>
          <w:rFonts w:cs="Times New Roman"/>
          <w:sz w:val="24"/>
          <w:szCs w:val="24"/>
        </w:rPr>
        <w:t xml:space="preserve"> </w:t>
      </w:r>
      <w:r w:rsidR="00D34065" w:rsidRPr="0011066B">
        <w:rPr>
          <w:rFonts w:cs="Times New Roman"/>
          <w:sz w:val="24"/>
          <w:szCs w:val="24"/>
        </w:rPr>
        <w:t>Siutkowo</w:t>
      </w:r>
      <w:r w:rsidR="00947066">
        <w:rPr>
          <w:rFonts w:cs="Times New Roman"/>
          <w:sz w:val="24"/>
          <w:szCs w:val="24"/>
        </w:rPr>
        <w:t xml:space="preserve"> </w:t>
      </w:r>
      <w:r w:rsidR="00D34065" w:rsidRPr="0011066B">
        <w:rPr>
          <w:rFonts w:cs="Times New Roman"/>
          <w:sz w:val="24"/>
          <w:szCs w:val="24"/>
        </w:rPr>
        <w:t>(249,28</w:t>
      </w:r>
      <w:r w:rsidR="00B41256">
        <w:rPr>
          <w:rFonts w:cs="Times New Roman"/>
          <w:sz w:val="24"/>
          <w:szCs w:val="24"/>
        </w:rPr>
        <w:t>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941D82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okresie od 01 lipca do 31 grudnia 2013</w:t>
      </w:r>
      <w:r w:rsidR="00E444B1">
        <w:rPr>
          <w:sz w:val="24"/>
          <w:szCs w:val="24"/>
        </w:rPr>
        <w:t xml:space="preserve">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Polskiego 33, 87-720 Ciechocinek.</w:t>
      </w:r>
    </w:p>
    <w:p w:rsidR="008A3D14" w:rsidRPr="002E1A8C" w:rsidRDefault="008A3D14" w:rsidP="00E444B1">
      <w:pPr>
        <w:pStyle w:val="Akapitzlist"/>
        <w:numPr>
          <w:ilvl w:val="0"/>
          <w:numId w:val="4"/>
        </w:numPr>
        <w:ind w:right="-142"/>
        <w:jc w:val="both"/>
        <w:rPr>
          <w:color w:val="000000" w:themeColor="text1"/>
          <w:sz w:val="24"/>
          <w:szCs w:val="24"/>
        </w:rPr>
      </w:pPr>
      <w:proofErr w:type="spellStart"/>
      <w:r w:rsidRPr="002E1A8C">
        <w:rPr>
          <w:color w:val="000000" w:themeColor="text1"/>
          <w:sz w:val="24"/>
          <w:szCs w:val="24"/>
        </w:rPr>
        <w:t>Remondis</w:t>
      </w:r>
      <w:proofErr w:type="spellEnd"/>
      <w:r w:rsidRPr="002E1A8C">
        <w:rPr>
          <w:color w:val="000000" w:themeColor="text1"/>
          <w:sz w:val="24"/>
          <w:szCs w:val="24"/>
        </w:rPr>
        <w:t xml:space="preserve"> Bydgoszcz Sp. z o.</w:t>
      </w:r>
      <w:proofErr w:type="gramStart"/>
      <w:r w:rsidRPr="002E1A8C">
        <w:rPr>
          <w:color w:val="000000" w:themeColor="text1"/>
          <w:sz w:val="24"/>
          <w:szCs w:val="24"/>
        </w:rPr>
        <w:t>o</w:t>
      </w:r>
      <w:proofErr w:type="gramEnd"/>
      <w:r w:rsidRPr="002E1A8C">
        <w:rPr>
          <w:color w:val="000000" w:themeColor="text1"/>
          <w:sz w:val="24"/>
          <w:szCs w:val="24"/>
        </w:rPr>
        <w:t xml:space="preserve">., </w:t>
      </w:r>
      <w:proofErr w:type="gramStart"/>
      <w:r w:rsidRPr="002E1A8C">
        <w:rPr>
          <w:color w:val="000000" w:themeColor="text1"/>
          <w:sz w:val="24"/>
          <w:szCs w:val="24"/>
        </w:rPr>
        <w:t>ul</w:t>
      </w:r>
      <w:proofErr w:type="gramEnd"/>
      <w:r w:rsidRPr="002E1A8C">
        <w:rPr>
          <w:color w:val="000000" w:themeColor="text1"/>
          <w:sz w:val="24"/>
          <w:szCs w:val="24"/>
        </w:rPr>
        <w:t>. Inwalidów 45, 85-749 Bydgoszcz.</w:t>
      </w:r>
    </w:p>
    <w:p w:rsidR="008A3D14" w:rsidRDefault="008A3D14" w:rsidP="008A3D14">
      <w:pPr>
        <w:pStyle w:val="Akapitzlist"/>
        <w:ind w:right="-142"/>
        <w:jc w:val="both"/>
        <w:rPr>
          <w:sz w:val="24"/>
          <w:szCs w:val="24"/>
        </w:rPr>
      </w:pPr>
    </w:p>
    <w:p w:rsidR="009C5B19" w:rsidRPr="008A3D14" w:rsidRDefault="00941D82" w:rsidP="008A3D1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2013</w:t>
      </w:r>
      <w:r w:rsidR="009C5B19" w:rsidRPr="008A3D14">
        <w:rPr>
          <w:sz w:val="24"/>
          <w:szCs w:val="24"/>
        </w:rPr>
        <w:t xml:space="preserve"> roku Przedsiębiorstwo Użyteczności Publicznej „</w:t>
      </w:r>
      <w:r w:rsidR="00A53B42">
        <w:rPr>
          <w:sz w:val="24"/>
          <w:szCs w:val="24"/>
        </w:rPr>
        <w:t xml:space="preserve">EKOSKŁAD” Sp. z o. </w:t>
      </w:r>
      <w:proofErr w:type="gramStart"/>
      <w:r w:rsidR="00A53B42">
        <w:rPr>
          <w:sz w:val="24"/>
          <w:szCs w:val="24"/>
        </w:rPr>
        <w:t>o</w:t>
      </w:r>
      <w:proofErr w:type="gramEnd"/>
      <w:r w:rsidR="00A53B42">
        <w:rPr>
          <w:sz w:val="24"/>
          <w:szCs w:val="24"/>
        </w:rPr>
        <w:t xml:space="preserve">. </w:t>
      </w:r>
      <w:proofErr w:type="gramStart"/>
      <w:r w:rsidR="00A53B42">
        <w:rPr>
          <w:sz w:val="24"/>
          <w:szCs w:val="24"/>
        </w:rPr>
        <w:t>świadczyło</w:t>
      </w:r>
      <w:proofErr w:type="gramEnd"/>
      <w:r w:rsidR="00A53B42">
        <w:rPr>
          <w:sz w:val="24"/>
          <w:szCs w:val="24"/>
        </w:rPr>
        <w:t xml:space="preserve"> </w:t>
      </w:r>
      <w:r w:rsidR="009C5B19" w:rsidRPr="008A3D14">
        <w:rPr>
          <w:sz w:val="24"/>
          <w:szCs w:val="24"/>
        </w:rPr>
        <w:t xml:space="preserve">usługę odbierania i zagospodarowania odpadów komunalnych od właścicieli nieruchomości zamieszkałych, w oparciu o zawartą z Gminą Waganiec umowę. Przedsiębiorstwo </w:t>
      </w:r>
      <w:r w:rsidR="00B86DCD" w:rsidRPr="008A3D14">
        <w:rPr>
          <w:sz w:val="24"/>
          <w:szCs w:val="24"/>
        </w:rPr>
        <w:t xml:space="preserve">to </w:t>
      </w:r>
      <w:r w:rsidR="009C5B19" w:rsidRPr="008A3D14">
        <w:rPr>
          <w:sz w:val="24"/>
          <w:szCs w:val="24"/>
        </w:rPr>
        <w:t xml:space="preserve">świadczyło </w:t>
      </w:r>
      <w:r w:rsidR="00B86DCD" w:rsidRPr="008A3D14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</w:t>
      </w:r>
      <w:r w:rsidR="00A53B42">
        <w:rPr>
          <w:sz w:val="24"/>
          <w:szCs w:val="24"/>
        </w:rPr>
        <w:t>blicznej „</w:t>
      </w:r>
      <w:proofErr w:type="spellStart"/>
      <w:r w:rsidR="00A53B42">
        <w:rPr>
          <w:sz w:val="24"/>
          <w:szCs w:val="24"/>
        </w:rPr>
        <w:t>Ekociech</w:t>
      </w:r>
      <w:proofErr w:type="spellEnd"/>
      <w:r w:rsidR="00A53B42">
        <w:rPr>
          <w:sz w:val="24"/>
          <w:szCs w:val="24"/>
        </w:rPr>
        <w:t xml:space="preserve">” Sp. z o. </w:t>
      </w:r>
      <w:proofErr w:type="gramStart"/>
      <w:r w:rsidR="00A53B42">
        <w:rPr>
          <w:sz w:val="24"/>
          <w:szCs w:val="24"/>
        </w:rPr>
        <w:t>o</w:t>
      </w:r>
      <w:proofErr w:type="gramEnd"/>
      <w:r w:rsidR="00A53B42">
        <w:rPr>
          <w:sz w:val="24"/>
          <w:szCs w:val="24"/>
        </w:rPr>
        <w:t>.</w:t>
      </w:r>
      <w:r w:rsidR="00B86DCD" w:rsidRPr="008A3D14">
        <w:rPr>
          <w:sz w:val="24"/>
          <w:szCs w:val="24"/>
        </w:rPr>
        <w:t xml:space="preserve"> świadczyło wyłącznie usługi odbierania odpadów komunalnych od właścicieli nieruchomości niezamieszkałych na podstawie indywidualnych umów. </w:t>
      </w:r>
    </w:p>
    <w:p w:rsidR="00FC3554" w:rsidRPr="00097F55" w:rsidRDefault="00D43E55" w:rsidP="00434B6F">
      <w:pPr>
        <w:ind w:right="-142"/>
        <w:jc w:val="both"/>
        <w:rPr>
          <w:color w:val="000000" w:themeColor="text1"/>
          <w:sz w:val="24"/>
          <w:szCs w:val="24"/>
        </w:rPr>
      </w:pPr>
      <w:r w:rsidRPr="00097F55">
        <w:rPr>
          <w:color w:val="000000" w:themeColor="text1"/>
          <w:sz w:val="24"/>
          <w:szCs w:val="24"/>
        </w:rPr>
        <w:t>Odebrane w 2013</w:t>
      </w:r>
      <w:r w:rsidR="00FC3554" w:rsidRPr="00097F55">
        <w:rPr>
          <w:color w:val="000000" w:themeColor="text1"/>
          <w:sz w:val="24"/>
          <w:szCs w:val="24"/>
        </w:rPr>
        <w:t xml:space="preserve"> roku z terenu Gminy Waganiec odpady komunalne przekazywane były do Regionalnej Instalacji Przetwarzania Odpadów Komunalnych w Służewi</w:t>
      </w:r>
      <w:r w:rsidR="00CD20EE" w:rsidRPr="00097F55">
        <w:rPr>
          <w:color w:val="000000" w:themeColor="text1"/>
          <w:sz w:val="24"/>
          <w:szCs w:val="24"/>
        </w:rPr>
        <w:t xml:space="preserve">e, ul. Polna 87, 87-710 Służewo i Regionalnej Instalacji Przetwarzania Odpadów Komunalnych </w:t>
      </w:r>
      <w:proofErr w:type="spellStart"/>
      <w:r w:rsidR="00CD20EE" w:rsidRPr="00097F55">
        <w:rPr>
          <w:color w:val="000000" w:themeColor="text1"/>
          <w:sz w:val="24"/>
          <w:szCs w:val="24"/>
        </w:rPr>
        <w:t>Remondis</w:t>
      </w:r>
      <w:proofErr w:type="spellEnd"/>
      <w:r w:rsidR="00CD20EE" w:rsidRPr="00097F55">
        <w:rPr>
          <w:color w:val="000000" w:themeColor="text1"/>
          <w:sz w:val="24"/>
          <w:szCs w:val="24"/>
        </w:rPr>
        <w:t xml:space="preserve"> Bydgoszcz Sp. z o.</w:t>
      </w:r>
      <w:proofErr w:type="gramStart"/>
      <w:r w:rsidR="00CD20EE" w:rsidRPr="00097F55">
        <w:rPr>
          <w:color w:val="000000" w:themeColor="text1"/>
          <w:sz w:val="24"/>
          <w:szCs w:val="24"/>
        </w:rPr>
        <w:t>o</w:t>
      </w:r>
      <w:proofErr w:type="gramEnd"/>
      <w:r w:rsidR="00CD20EE" w:rsidRPr="00097F55">
        <w:rPr>
          <w:color w:val="000000" w:themeColor="text1"/>
          <w:sz w:val="24"/>
          <w:szCs w:val="24"/>
        </w:rPr>
        <w:t xml:space="preserve">., </w:t>
      </w:r>
      <w:proofErr w:type="gramStart"/>
      <w:r w:rsidR="00CD20EE" w:rsidRPr="00097F55">
        <w:rPr>
          <w:color w:val="000000" w:themeColor="text1"/>
          <w:sz w:val="24"/>
          <w:szCs w:val="24"/>
        </w:rPr>
        <w:t>ul</w:t>
      </w:r>
      <w:proofErr w:type="gramEnd"/>
      <w:r w:rsidR="00CD20EE" w:rsidRPr="00097F55">
        <w:rPr>
          <w:color w:val="000000" w:themeColor="text1"/>
          <w:sz w:val="24"/>
          <w:szCs w:val="24"/>
        </w:rPr>
        <w:t>. Inwalidów 45, 85-749 Bydgoszcz.</w:t>
      </w: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9A0C1A">
        <w:rPr>
          <w:b/>
          <w:sz w:val="24"/>
          <w:szCs w:val="24"/>
        </w:rPr>
        <w:t>.</w:t>
      </w:r>
    </w:p>
    <w:p w:rsidR="00CD53A4" w:rsidRPr="00C811B6" w:rsidRDefault="00D43E55" w:rsidP="00C811B6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2013</w:t>
      </w:r>
      <w:r w:rsidR="00FC3554" w:rsidRPr="001F60DC">
        <w:rPr>
          <w:sz w:val="24"/>
          <w:szCs w:val="24"/>
        </w:rPr>
        <w:t xml:space="preserve"> roku, według stanu na dzień 31 grudnia </w:t>
      </w:r>
      <w:r>
        <w:rPr>
          <w:sz w:val="24"/>
          <w:szCs w:val="24"/>
        </w:rPr>
        <w:t>2013</w:t>
      </w:r>
      <w:r w:rsidR="00C95939" w:rsidRPr="001F60DC">
        <w:rPr>
          <w:sz w:val="24"/>
          <w:szCs w:val="24"/>
        </w:rPr>
        <w:t xml:space="preserve"> r., teren gminy Waganiec zamieszkiwany był przez </w:t>
      </w:r>
      <w:r w:rsidR="00DA54A4" w:rsidRPr="00DA54A4">
        <w:rPr>
          <w:color w:val="000000" w:themeColor="text1"/>
          <w:sz w:val="24"/>
          <w:szCs w:val="24"/>
        </w:rPr>
        <w:t>4569</w:t>
      </w:r>
      <w:r w:rsidR="00D64C62" w:rsidRPr="00DA54A4">
        <w:rPr>
          <w:color w:val="000000" w:themeColor="text1"/>
          <w:sz w:val="24"/>
          <w:szCs w:val="24"/>
        </w:rPr>
        <w:t xml:space="preserve"> </w:t>
      </w:r>
      <w:r w:rsidR="00D64C62">
        <w:rPr>
          <w:sz w:val="24"/>
          <w:szCs w:val="24"/>
        </w:rPr>
        <w:t>osoby</w:t>
      </w:r>
      <w:r w:rsidR="00C95939" w:rsidRPr="001F60DC">
        <w:rPr>
          <w:sz w:val="24"/>
          <w:szCs w:val="24"/>
        </w:rPr>
        <w:t>, które objęte były systemem gospodarowania odpadami komun</w:t>
      </w:r>
      <w:r w:rsidR="00CD53A4" w:rsidRPr="001F60DC">
        <w:rPr>
          <w:sz w:val="24"/>
          <w:szCs w:val="24"/>
        </w:rPr>
        <w:t>aln</w:t>
      </w:r>
      <w:r w:rsidR="00C95939" w:rsidRPr="001F60DC">
        <w:rPr>
          <w:sz w:val="24"/>
          <w:szCs w:val="24"/>
        </w:rPr>
        <w:t>ymi. Dane te pochodzą z rejestru mieszkańców gminy.</w:t>
      </w:r>
    </w:p>
    <w:p w:rsidR="00D769D2" w:rsidRPr="00D64C62" w:rsidRDefault="00CD53A4" w:rsidP="00D64C62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Pr="001F60DC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C811B6" w:rsidRDefault="00C811B6" w:rsidP="00C95939">
      <w:pPr>
        <w:pStyle w:val="Akapitzlist"/>
        <w:ind w:right="-142"/>
        <w:jc w:val="both"/>
        <w:rPr>
          <w:sz w:val="24"/>
          <w:szCs w:val="24"/>
        </w:rPr>
      </w:pPr>
    </w:p>
    <w:p w:rsidR="00C811B6" w:rsidRDefault="00C811B6" w:rsidP="00C95939">
      <w:pPr>
        <w:pStyle w:val="Akapitzlist"/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C811B6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9A0C1A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517"/>
      </w:tblGrid>
      <w:tr w:rsidR="00686591" w:rsidTr="001D0C24">
        <w:tc>
          <w:tcPr>
            <w:tcW w:w="3119" w:type="dxa"/>
          </w:tcPr>
          <w:p w:rsidR="003F1F14" w:rsidRPr="00AD5048" w:rsidRDefault="003F1F14" w:rsidP="008734BE">
            <w:pPr>
              <w:pStyle w:val="Akapitzlist"/>
              <w:ind w:left="0" w:right="-142"/>
              <w:jc w:val="center"/>
            </w:pPr>
            <w:r w:rsidRPr="00AD5048">
              <w:t>Kod odebranych odpadów komunalnych</w:t>
            </w:r>
          </w:p>
        </w:tc>
        <w:tc>
          <w:tcPr>
            <w:tcW w:w="3544" w:type="dxa"/>
          </w:tcPr>
          <w:p w:rsidR="003F1F14" w:rsidRDefault="003F1F14" w:rsidP="008734BE">
            <w:pPr>
              <w:pStyle w:val="Akapitzlist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517" w:type="dxa"/>
          </w:tcPr>
          <w:p w:rsidR="003F1F14" w:rsidRDefault="00686591" w:rsidP="008734BE">
            <w:pPr>
              <w:pStyle w:val="Akapitzlist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  <w:r w:rsidR="008734BE">
              <w:rPr>
                <w:sz w:val="24"/>
                <w:szCs w:val="24"/>
              </w:rPr>
              <w:t xml:space="preserve"> [Mg]</w:t>
            </w:r>
          </w:p>
        </w:tc>
      </w:tr>
      <w:tr w:rsidR="00686591" w:rsidTr="001D0C24">
        <w:tc>
          <w:tcPr>
            <w:tcW w:w="3119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15 01 02</w:t>
            </w:r>
          </w:p>
        </w:tc>
        <w:tc>
          <w:tcPr>
            <w:tcW w:w="3544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517" w:type="dxa"/>
          </w:tcPr>
          <w:p w:rsidR="003F1F14" w:rsidRPr="00F3043D" w:rsidRDefault="009B33F2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32,3</w:t>
            </w:r>
          </w:p>
        </w:tc>
      </w:tr>
      <w:tr w:rsidR="00686591" w:rsidTr="001D0C24">
        <w:tc>
          <w:tcPr>
            <w:tcW w:w="3119" w:type="dxa"/>
          </w:tcPr>
          <w:p w:rsidR="0044385D" w:rsidRPr="00F3043D" w:rsidRDefault="009B33F2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15 01 04</w:t>
            </w:r>
          </w:p>
        </w:tc>
        <w:tc>
          <w:tcPr>
            <w:tcW w:w="3544" w:type="dxa"/>
          </w:tcPr>
          <w:p w:rsidR="003F1F14" w:rsidRPr="00F3043D" w:rsidRDefault="009B33F2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Opakowania z metali</w:t>
            </w:r>
          </w:p>
        </w:tc>
        <w:tc>
          <w:tcPr>
            <w:tcW w:w="2517" w:type="dxa"/>
          </w:tcPr>
          <w:p w:rsidR="003F1F14" w:rsidRPr="00F3043D" w:rsidRDefault="009B33F2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5,2</w:t>
            </w:r>
          </w:p>
        </w:tc>
      </w:tr>
      <w:tr w:rsidR="009B33F2" w:rsidTr="001D0C24">
        <w:tc>
          <w:tcPr>
            <w:tcW w:w="3119" w:type="dxa"/>
          </w:tcPr>
          <w:p w:rsidR="009B33F2" w:rsidRPr="00F3043D" w:rsidRDefault="009B33F2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15 01 07</w:t>
            </w:r>
          </w:p>
        </w:tc>
        <w:tc>
          <w:tcPr>
            <w:tcW w:w="3544" w:type="dxa"/>
          </w:tcPr>
          <w:p w:rsidR="009B33F2" w:rsidRPr="00F3043D" w:rsidRDefault="009B33F2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Opakowania ze szkła</w:t>
            </w:r>
          </w:p>
        </w:tc>
        <w:tc>
          <w:tcPr>
            <w:tcW w:w="2517" w:type="dxa"/>
          </w:tcPr>
          <w:p w:rsidR="009B33F2" w:rsidRPr="00F3043D" w:rsidRDefault="009B33F2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21,9</w:t>
            </w:r>
          </w:p>
        </w:tc>
      </w:tr>
      <w:tr w:rsidR="00686591" w:rsidTr="001D0C24">
        <w:tc>
          <w:tcPr>
            <w:tcW w:w="3119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16 01 03</w:t>
            </w:r>
          </w:p>
        </w:tc>
        <w:tc>
          <w:tcPr>
            <w:tcW w:w="3544" w:type="dxa"/>
          </w:tcPr>
          <w:p w:rsidR="003F1F14" w:rsidRPr="00F3043D" w:rsidRDefault="009535DB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O</w:t>
            </w:r>
            <w:r w:rsidR="0044385D" w:rsidRPr="00F3043D">
              <w:rPr>
                <w:sz w:val="18"/>
                <w:szCs w:val="18"/>
              </w:rPr>
              <w:t>pony</w:t>
            </w:r>
          </w:p>
        </w:tc>
        <w:tc>
          <w:tcPr>
            <w:tcW w:w="2517" w:type="dxa"/>
          </w:tcPr>
          <w:p w:rsidR="003F1F14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0,1</w:t>
            </w:r>
          </w:p>
        </w:tc>
      </w:tr>
      <w:tr w:rsidR="009535DB" w:rsidTr="001D0C24">
        <w:tc>
          <w:tcPr>
            <w:tcW w:w="3119" w:type="dxa"/>
          </w:tcPr>
          <w:p w:rsidR="009535DB" w:rsidRPr="00F3043D" w:rsidRDefault="009535DB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17 01 07</w:t>
            </w:r>
          </w:p>
        </w:tc>
        <w:tc>
          <w:tcPr>
            <w:tcW w:w="3544" w:type="dxa"/>
          </w:tcPr>
          <w:p w:rsidR="009535DB" w:rsidRPr="00F3043D" w:rsidRDefault="009535DB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517" w:type="dxa"/>
          </w:tcPr>
          <w:p w:rsidR="009535DB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</w:p>
          <w:p w:rsidR="009535DB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</w:p>
          <w:p w:rsidR="009535DB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3,5</w:t>
            </w:r>
          </w:p>
        </w:tc>
      </w:tr>
      <w:tr w:rsidR="00686591" w:rsidTr="001D0C24">
        <w:tc>
          <w:tcPr>
            <w:tcW w:w="3119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20 01 02</w:t>
            </w:r>
          </w:p>
        </w:tc>
        <w:tc>
          <w:tcPr>
            <w:tcW w:w="3544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Szkło</w:t>
            </w:r>
          </w:p>
        </w:tc>
        <w:tc>
          <w:tcPr>
            <w:tcW w:w="2517" w:type="dxa"/>
          </w:tcPr>
          <w:p w:rsidR="003F1F14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3,9</w:t>
            </w:r>
          </w:p>
        </w:tc>
      </w:tr>
      <w:tr w:rsidR="00686591" w:rsidTr="001D0C24">
        <w:trPr>
          <w:trHeight w:val="76"/>
        </w:trPr>
        <w:tc>
          <w:tcPr>
            <w:tcW w:w="3119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10 01 01</w:t>
            </w:r>
          </w:p>
        </w:tc>
        <w:tc>
          <w:tcPr>
            <w:tcW w:w="3544" w:type="dxa"/>
          </w:tcPr>
          <w:p w:rsidR="003F1F14" w:rsidRPr="00F3043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Żużle, popioły paleniskowe pyły z kotłów</w:t>
            </w:r>
          </w:p>
        </w:tc>
        <w:tc>
          <w:tcPr>
            <w:tcW w:w="2517" w:type="dxa"/>
          </w:tcPr>
          <w:p w:rsidR="003F1F14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0,4</w:t>
            </w:r>
          </w:p>
        </w:tc>
      </w:tr>
      <w:tr w:rsidR="00686591" w:rsidTr="001D0C24">
        <w:tc>
          <w:tcPr>
            <w:tcW w:w="3119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20 03 07</w:t>
            </w:r>
          </w:p>
        </w:tc>
        <w:tc>
          <w:tcPr>
            <w:tcW w:w="3544" w:type="dxa"/>
          </w:tcPr>
          <w:p w:rsidR="003F1F14" w:rsidRPr="00F3043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Odpady wielkogabarytowe</w:t>
            </w:r>
          </w:p>
        </w:tc>
        <w:tc>
          <w:tcPr>
            <w:tcW w:w="2517" w:type="dxa"/>
          </w:tcPr>
          <w:p w:rsidR="003F1F14" w:rsidRPr="00F3043D" w:rsidRDefault="0040111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1,8</w:t>
            </w:r>
          </w:p>
        </w:tc>
      </w:tr>
      <w:tr w:rsidR="00686591" w:rsidTr="001D0C24">
        <w:tc>
          <w:tcPr>
            <w:tcW w:w="3119" w:type="dxa"/>
          </w:tcPr>
          <w:p w:rsidR="003F1F14" w:rsidRPr="00F3043D" w:rsidRDefault="004543DB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20 01 35</w:t>
            </w:r>
          </w:p>
        </w:tc>
        <w:tc>
          <w:tcPr>
            <w:tcW w:w="3544" w:type="dxa"/>
          </w:tcPr>
          <w:p w:rsidR="003F1F14" w:rsidRPr="00F3043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Zużyte urządzenia elektryczne i elektroniczne</w:t>
            </w:r>
            <w:r w:rsidR="001D0C24">
              <w:rPr>
                <w:sz w:val="18"/>
                <w:szCs w:val="18"/>
              </w:rPr>
              <w:t xml:space="preserve"> inne niż wym</w:t>
            </w:r>
            <w:r w:rsidR="004543DB" w:rsidRPr="00F3043D">
              <w:rPr>
                <w:sz w:val="18"/>
                <w:szCs w:val="18"/>
              </w:rPr>
              <w:t>i</w:t>
            </w:r>
            <w:r w:rsidR="001D0C24">
              <w:rPr>
                <w:sz w:val="18"/>
                <w:szCs w:val="18"/>
              </w:rPr>
              <w:t>e</w:t>
            </w:r>
            <w:r w:rsidR="004543DB" w:rsidRPr="00F3043D">
              <w:rPr>
                <w:sz w:val="18"/>
                <w:szCs w:val="18"/>
              </w:rPr>
              <w:t>nione</w:t>
            </w:r>
            <w:r w:rsidR="001D0C24">
              <w:rPr>
                <w:sz w:val="18"/>
                <w:szCs w:val="18"/>
              </w:rPr>
              <w:t xml:space="preserve"> w 20 01 21 i 20 01 23 zawierają</w:t>
            </w:r>
            <w:r w:rsidR="004543DB" w:rsidRPr="00F3043D">
              <w:rPr>
                <w:sz w:val="18"/>
                <w:szCs w:val="18"/>
              </w:rPr>
              <w:t>ce niebezpieczne składniki</w:t>
            </w:r>
          </w:p>
        </w:tc>
        <w:tc>
          <w:tcPr>
            <w:tcW w:w="2517" w:type="dxa"/>
          </w:tcPr>
          <w:p w:rsidR="003F1F14" w:rsidRPr="00F3043D" w:rsidRDefault="004543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0,1</w:t>
            </w:r>
          </w:p>
        </w:tc>
      </w:tr>
      <w:tr w:rsidR="00686591" w:rsidTr="001D0C24">
        <w:tc>
          <w:tcPr>
            <w:tcW w:w="3119" w:type="dxa"/>
          </w:tcPr>
          <w:p w:rsidR="003F1F14" w:rsidRPr="00F3043D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20 01 39</w:t>
            </w:r>
          </w:p>
        </w:tc>
        <w:tc>
          <w:tcPr>
            <w:tcW w:w="3544" w:type="dxa"/>
          </w:tcPr>
          <w:p w:rsidR="003F1F14" w:rsidRPr="00F3043D" w:rsidRDefault="0024496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Tworzywa sztuczne</w:t>
            </w:r>
          </w:p>
        </w:tc>
        <w:tc>
          <w:tcPr>
            <w:tcW w:w="2517" w:type="dxa"/>
          </w:tcPr>
          <w:p w:rsidR="003F1F14" w:rsidRPr="00F3043D" w:rsidRDefault="009535DB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0,1</w:t>
            </w:r>
          </w:p>
        </w:tc>
      </w:tr>
      <w:tr w:rsidR="00686591" w:rsidTr="001D0C24">
        <w:tc>
          <w:tcPr>
            <w:tcW w:w="3119" w:type="dxa"/>
          </w:tcPr>
          <w:p w:rsidR="003F1F14" w:rsidRDefault="0044385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20 03 01</w:t>
            </w:r>
          </w:p>
          <w:p w:rsidR="00125760" w:rsidRPr="00F3043D" w:rsidRDefault="00125760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F1F14" w:rsidRPr="00F3043D" w:rsidRDefault="002C3FA3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 w:rsidRPr="00F3043D">
              <w:rPr>
                <w:sz w:val="18"/>
                <w:szCs w:val="18"/>
              </w:rPr>
              <w:t>Niesegregowane</w:t>
            </w:r>
            <w:r w:rsidR="00244966" w:rsidRPr="00F3043D">
              <w:rPr>
                <w:sz w:val="18"/>
                <w:szCs w:val="18"/>
              </w:rPr>
              <w:t xml:space="preserve"> odpady komunalne</w:t>
            </w:r>
          </w:p>
        </w:tc>
        <w:tc>
          <w:tcPr>
            <w:tcW w:w="2517" w:type="dxa"/>
          </w:tcPr>
          <w:p w:rsidR="003F1F14" w:rsidRPr="00F3043D" w:rsidRDefault="008734B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557,3</w:t>
            </w:r>
          </w:p>
        </w:tc>
      </w:tr>
    </w:tbl>
    <w:p w:rsidR="00AC5C81" w:rsidRDefault="0095124B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2013</w:t>
      </w:r>
      <w:r w:rsidR="007B12EE" w:rsidRPr="007B12EE">
        <w:rPr>
          <w:sz w:val="24"/>
          <w:szCs w:val="24"/>
        </w:rPr>
        <w:t xml:space="preserve"> roku z nieruchomości zamieszkałych i niezamieszkałych z terenu gminy Waganiec </w:t>
      </w:r>
      <w:r w:rsidR="007B12EE" w:rsidRPr="00F3043D">
        <w:rPr>
          <w:sz w:val="24"/>
          <w:szCs w:val="24"/>
        </w:rPr>
        <w:t xml:space="preserve">odebranych zostało </w:t>
      </w:r>
      <w:r w:rsidR="008734BE">
        <w:rPr>
          <w:sz w:val="24"/>
          <w:szCs w:val="24"/>
        </w:rPr>
        <w:t>557,3</w:t>
      </w:r>
      <w:r w:rsidR="0040111B" w:rsidRPr="00F3043D">
        <w:rPr>
          <w:sz w:val="24"/>
          <w:szCs w:val="24"/>
        </w:rPr>
        <w:t xml:space="preserve"> Mg</w:t>
      </w:r>
      <w:r w:rsidR="00C769F9" w:rsidRPr="00F3043D">
        <w:rPr>
          <w:sz w:val="24"/>
          <w:szCs w:val="24"/>
        </w:rPr>
        <w:t xml:space="preserve"> </w:t>
      </w:r>
      <w:r w:rsidR="00C769F9">
        <w:rPr>
          <w:sz w:val="24"/>
          <w:szCs w:val="24"/>
        </w:rPr>
        <w:t>odpadów komunalnych.</w:t>
      </w: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C33488" w:rsidTr="00F64BE6">
        <w:tc>
          <w:tcPr>
            <w:tcW w:w="3070" w:type="dxa"/>
          </w:tcPr>
          <w:p w:rsidR="00C33488" w:rsidRDefault="00C33488" w:rsidP="008734BE">
            <w:pPr>
              <w:ind w:right="-142"/>
              <w:jc w:val="center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417" w:type="dxa"/>
          </w:tcPr>
          <w:p w:rsidR="00C33488" w:rsidRPr="00F64BE6" w:rsidRDefault="00C33488" w:rsidP="008734BE">
            <w:pPr>
              <w:ind w:right="-142"/>
              <w:jc w:val="center"/>
              <w:rPr>
                <w:sz w:val="24"/>
                <w:szCs w:val="24"/>
              </w:rPr>
            </w:pPr>
            <w:r w:rsidRPr="00F64BE6"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2725" w:type="dxa"/>
          </w:tcPr>
          <w:p w:rsidR="00C33488" w:rsidRDefault="00C33488" w:rsidP="008734BE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  <w:r w:rsidR="008734BE">
              <w:rPr>
                <w:sz w:val="24"/>
                <w:szCs w:val="24"/>
              </w:rPr>
              <w:t xml:space="preserve"> [Mg]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FC32C5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20 01 35</w:t>
            </w:r>
          </w:p>
        </w:tc>
        <w:tc>
          <w:tcPr>
            <w:tcW w:w="3417" w:type="dxa"/>
          </w:tcPr>
          <w:p w:rsidR="00C33488" w:rsidRPr="00DB2959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Zużyte urządzenia elektryczne i elektroniczne</w:t>
            </w:r>
            <w:r w:rsidR="00FC32C5" w:rsidRPr="00DB2959">
              <w:rPr>
                <w:sz w:val="18"/>
                <w:szCs w:val="18"/>
              </w:rPr>
              <w:t xml:space="preserve"> inne niż wymienione w 20 01 21 i 20 01 23 zawierające niebezpieczne składniki </w:t>
            </w:r>
          </w:p>
        </w:tc>
        <w:tc>
          <w:tcPr>
            <w:tcW w:w="2725" w:type="dxa"/>
          </w:tcPr>
          <w:p w:rsidR="0040111B" w:rsidRPr="00DB2959" w:rsidRDefault="0040111B" w:rsidP="00C3348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C33488" w:rsidRPr="00DB2959" w:rsidRDefault="00FC32C5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0,1</w:t>
            </w:r>
          </w:p>
          <w:p w:rsidR="0040111B" w:rsidRPr="00DB2959" w:rsidRDefault="0040111B" w:rsidP="00C3348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C33488" w:rsidTr="00F64BE6">
        <w:tc>
          <w:tcPr>
            <w:tcW w:w="3070" w:type="dxa"/>
          </w:tcPr>
          <w:p w:rsidR="00C33488" w:rsidRPr="00DB2959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20 03 07</w:t>
            </w:r>
          </w:p>
        </w:tc>
        <w:tc>
          <w:tcPr>
            <w:tcW w:w="3417" w:type="dxa"/>
          </w:tcPr>
          <w:p w:rsidR="00C33488" w:rsidRPr="00DB2959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Odpady wielkogabarytowe</w:t>
            </w:r>
          </w:p>
        </w:tc>
        <w:tc>
          <w:tcPr>
            <w:tcW w:w="2725" w:type="dxa"/>
          </w:tcPr>
          <w:p w:rsidR="00C33488" w:rsidRPr="00DB2959" w:rsidRDefault="00FC32C5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1,5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17 01 07</w:t>
            </w:r>
          </w:p>
        </w:tc>
        <w:tc>
          <w:tcPr>
            <w:tcW w:w="3417" w:type="dxa"/>
          </w:tcPr>
          <w:p w:rsidR="00C33488" w:rsidRPr="00DB2959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Zmieszane odpady z betonu, gruzu ceglanego, odpadowych materiałów ceramicznych i elementów wyposażenia</w:t>
            </w:r>
            <w:r w:rsidR="00F64BE6" w:rsidRPr="00DB2959">
              <w:rPr>
                <w:sz w:val="18"/>
                <w:szCs w:val="18"/>
              </w:rPr>
              <w:t xml:space="preserve"> inne niż wymienione w 17 01 06</w:t>
            </w:r>
          </w:p>
        </w:tc>
        <w:tc>
          <w:tcPr>
            <w:tcW w:w="2725" w:type="dxa"/>
          </w:tcPr>
          <w:p w:rsidR="0040111B" w:rsidRPr="00DB2959" w:rsidRDefault="0040111B" w:rsidP="00C3348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40111B" w:rsidRPr="00DB2959" w:rsidRDefault="0040111B" w:rsidP="00C3348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C33488" w:rsidRPr="00DB2959" w:rsidRDefault="00F64BE6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1,5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16 01 03</w:t>
            </w:r>
          </w:p>
        </w:tc>
        <w:tc>
          <w:tcPr>
            <w:tcW w:w="3417" w:type="dxa"/>
          </w:tcPr>
          <w:p w:rsidR="00C33488" w:rsidRPr="00DB2959" w:rsidRDefault="00F64BE6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O</w:t>
            </w:r>
            <w:r w:rsidR="00F16359" w:rsidRPr="00DB2959">
              <w:rPr>
                <w:sz w:val="18"/>
                <w:szCs w:val="18"/>
              </w:rPr>
              <w:t>pony</w:t>
            </w:r>
          </w:p>
        </w:tc>
        <w:tc>
          <w:tcPr>
            <w:tcW w:w="2725" w:type="dxa"/>
          </w:tcPr>
          <w:p w:rsidR="00C33488" w:rsidRPr="00DB2959" w:rsidRDefault="00F64BE6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0,1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F64BE6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20 01 10</w:t>
            </w:r>
          </w:p>
        </w:tc>
        <w:tc>
          <w:tcPr>
            <w:tcW w:w="3417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Tekstylia z włókien naturalnych</w:t>
            </w:r>
          </w:p>
        </w:tc>
        <w:tc>
          <w:tcPr>
            <w:tcW w:w="2725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0,02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20 01 02</w:t>
            </w:r>
          </w:p>
        </w:tc>
        <w:tc>
          <w:tcPr>
            <w:tcW w:w="3417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Szkło</w:t>
            </w:r>
          </w:p>
        </w:tc>
        <w:tc>
          <w:tcPr>
            <w:tcW w:w="2725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0,2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20 01 39</w:t>
            </w:r>
          </w:p>
        </w:tc>
        <w:tc>
          <w:tcPr>
            <w:tcW w:w="3417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Tworzywa sztuczne</w:t>
            </w:r>
          </w:p>
        </w:tc>
        <w:tc>
          <w:tcPr>
            <w:tcW w:w="2725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0,1</w:t>
            </w:r>
          </w:p>
        </w:tc>
      </w:tr>
      <w:tr w:rsidR="00C33488" w:rsidTr="00F64BE6">
        <w:tc>
          <w:tcPr>
            <w:tcW w:w="3070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10 01 01</w:t>
            </w:r>
          </w:p>
        </w:tc>
        <w:tc>
          <w:tcPr>
            <w:tcW w:w="3417" w:type="dxa"/>
          </w:tcPr>
          <w:p w:rsidR="00C33488" w:rsidRPr="00DB2959" w:rsidRDefault="00100E9F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Żużle, popioły paleniskowe i pyły z kotłów</w:t>
            </w:r>
          </w:p>
        </w:tc>
        <w:tc>
          <w:tcPr>
            <w:tcW w:w="2725" w:type="dxa"/>
          </w:tcPr>
          <w:p w:rsidR="00C33488" w:rsidRPr="00DB2959" w:rsidRDefault="0040111B" w:rsidP="00C33488">
            <w:pPr>
              <w:ind w:right="-142"/>
              <w:jc w:val="center"/>
              <w:rPr>
                <w:sz w:val="18"/>
                <w:szCs w:val="18"/>
              </w:rPr>
            </w:pPr>
            <w:r w:rsidRPr="00DB2959">
              <w:rPr>
                <w:sz w:val="18"/>
                <w:szCs w:val="18"/>
              </w:rPr>
              <w:t>0,4</w:t>
            </w:r>
          </w:p>
        </w:tc>
      </w:tr>
    </w:tbl>
    <w:p w:rsidR="00C769F9" w:rsidRPr="007B12EE" w:rsidRDefault="0040111B" w:rsidP="007B12EE">
      <w:pPr>
        <w:spacing w:line="240" w:lineRule="auto"/>
        <w:ind w:right="-142"/>
        <w:jc w:val="both"/>
        <w:rPr>
          <w:sz w:val="24"/>
          <w:szCs w:val="24"/>
        </w:rPr>
      </w:pPr>
      <w:r w:rsidRPr="00DB2959">
        <w:rPr>
          <w:sz w:val="24"/>
          <w:szCs w:val="24"/>
        </w:rPr>
        <w:t>W 2013</w:t>
      </w:r>
      <w:r w:rsidR="00262B63" w:rsidRPr="00DB2959">
        <w:rPr>
          <w:sz w:val="24"/>
          <w:szCs w:val="24"/>
        </w:rPr>
        <w:t xml:space="preserve"> roku w Punkcie Selektywnego Zbierania Odpadów Komunalnych zebrano </w:t>
      </w:r>
      <w:r w:rsidRPr="00DB2959">
        <w:rPr>
          <w:sz w:val="24"/>
          <w:szCs w:val="24"/>
        </w:rPr>
        <w:t xml:space="preserve">3,92 </w:t>
      </w:r>
      <w:r w:rsidR="00262B63" w:rsidRPr="00DB2959">
        <w:rPr>
          <w:sz w:val="24"/>
          <w:szCs w:val="24"/>
        </w:rPr>
        <w:t xml:space="preserve">Mg </w:t>
      </w:r>
      <w:r w:rsidR="00262B63">
        <w:rPr>
          <w:sz w:val="24"/>
          <w:szCs w:val="24"/>
        </w:rPr>
        <w:t>odpadów.</w:t>
      </w: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8606FC" w:rsidRPr="00262B63" w:rsidRDefault="00D41CA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2013</w:t>
      </w:r>
      <w:r w:rsidR="00262B63">
        <w:rPr>
          <w:sz w:val="24"/>
          <w:szCs w:val="24"/>
        </w:rPr>
        <w:t xml:space="preserve"> roku z terenu gminy Waganiec odebrano </w:t>
      </w:r>
      <w:r>
        <w:rPr>
          <w:sz w:val="24"/>
          <w:szCs w:val="24"/>
        </w:rPr>
        <w:t>557,3</w:t>
      </w:r>
      <w:r w:rsidR="00AF7628">
        <w:rPr>
          <w:sz w:val="24"/>
          <w:szCs w:val="24"/>
        </w:rPr>
        <w:t xml:space="preserve"> M</w:t>
      </w:r>
      <w:r w:rsidR="00650BC6">
        <w:rPr>
          <w:sz w:val="24"/>
          <w:szCs w:val="24"/>
        </w:rPr>
        <w:t xml:space="preserve">g niesegregowanych </w:t>
      </w:r>
      <w:r w:rsidR="008734BE">
        <w:rPr>
          <w:sz w:val="24"/>
          <w:szCs w:val="24"/>
        </w:rPr>
        <w:t xml:space="preserve">(zmieszanych) </w:t>
      </w:r>
      <w:r w:rsidR="00AF7628">
        <w:rPr>
          <w:sz w:val="24"/>
          <w:szCs w:val="24"/>
        </w:rPr>
        <w:t>odpadów komunalnyc</w:t>
      </w:r>
      <w:r w:rsidR="00650BC6">
        <w:rPr>
          <w:sz w:val="24"/>
          <w:szCs w:val="24"/>
        </w:rPr>
        <w:t>h o kodzie 20 03 01 oraz 29,22</w:t>
      </w:r>
      <w:r w:rsidR="00AF7628">
        <w:rPr>
          <w:sz w:val="24"/>
          <w:szCs w:val="24"/>
        </w:rPr>
        <w:t xml:space="preserve"> Mg odpa</w:t>
      </w:r>
      <w:r w:rsidR="00E60D61">
        <w:rPr>
          <w:sz w:val="24"/>
          <w:szCs w:val="24"/>
        </w:rPr>
        <w:t>dów ulegających biodegradacji o </w:t>
      </w:r>
      <w:r w:rsidR="00AF7628">
        <w:rPr>
          <w:sz w:val="24"/>
          <w:szCs w:val="24"/>
        </w:rPr>
        <w:t>koda</w:t>
      </w:r>
      <w:r w:rsidR="003F5A51">
        <w:rPr>
          <w:sz w:val="24"/>
          <w:szCs w:val="24"/>
        </w:rPr>
        <w:t>ch 20 02 01, 20 01 10</w:t>
      </w:r>
      <w:r w:rsidR="00AF7628">
        <w:rPr>
          <w:sz w:val="24"/>
          <w:szCs w:val="24"/>
        </w:rPr>
        <w:t>, 15 01 01.</w:t>
      </w: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lastRenderedPageBreak/>
        <w:t>VIII. Potrzeby inwestycyjne związane z gospodarowaniem odpadami komunalnymi</w:t>
      </w:r>
      <w:r w:rsidR="009A0C1A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</w:t>
      </w:r>
      <w:r w:rsidR="00097F55">
        <w:rPr>
          <w:sz w:val="24"/>
          <w:szCs w:val="24"/>
        </w:rPr>
        <w:t>ści: tworzyw sztucznych, metali, szkła, popiołu.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</w:t>
      </w:r>
      <w:r w:rsidR="00097F55">
        <w:rPr>
          <w:b/>
          <w:sz w:val="24"/>
          <w:szCs w:val="24"/>
        </w:rPr>
        <w:t>g stanu na dzień 31 grudnia 2013</w:t>
      </w:r>
      <w:r w:rsidR="00E34EC1">
        <w:rPr>
          <w:b/>
          <w:sz w:val="24"/>
          <w:szCs w:val="24"/>
        </w:rPr>
        <w:t xml:space="preserve"> r.)</w:t>
      </w:r>
      <w:r w:rsidR="009A0C1A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związku z odbieraniem, odzyskiem, recyklingiem i unieszkodliwi</w:t>
      </w:r>
      <w:r w:rsidR="008F323A">
        <w:rPr>
          <w:sz w:val="24"/>
          <w:szCs w:val="24"/>
        </w:rPr>
        <w:t>aniem odpadów komunalnych w 2013</w:t>
      </w:r>
      <w:r>
        <w:rPr>
          <w:sz w:val="24"/>
          <w:szCs w:val="24"/>
        </w:rPr>
        <w:t xml:space="preserve">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 xml:space="preserve">łącznej </w:t>
      </w:r>
      <w:r w:rsidRPr="00180E79">
        <w:rPr>
          <w:sz w:val="24"/>
          <w:szCs w:val="24"/>
        </w:rPr>
        <w:t>wysokości:</w:t>
      </w:r>
      <w:r w:rsidR="00D64C62" w:rsidRPr="00180E79">
        <w:rPr>
          <w:sz w:val="24"/>
          <w:szCs w:val="24"/>
        </w:rPr>
        <w:t xml:space="preserve"> </w:t>
      </w:r>
      <w:r w:rsidR="00180E79" w:rsidRPr="00180E79">
        <w:rPr>
          <w:sz w:val="24"/>
          <w:szCs w:val="24"/>
        </w:rPr>
        <w:t>156 585,73</w:t>
      </w:r>
      <w:r w:rsidR="00D64C62" w:rsidRPr="00180E79">
        <w:rPr>
          <w:sz w:val="24"/>
          <w:szCs w:val="24"/>
        </w:rPr>
        <w:t xml:space="preserve"> zł.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usługa odbioru i zagospodarowania odpadów komunalnych od właścicieli nieruchomości zamieszkałych – </w:t>
      </w:r>
      <w:r w:rsidR="00DA54A4">
        <w:rPr>
          <w:sz w:val="24"/>
          <w:szCs w:val="24"/>
        </w:rPr>
        <w:t>1200</w:t>
      </w:r>
      <w:r w:rsidRPr="00253F37">
        <w:rPr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D64C6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i wnioski</w:t>
      </w:r>
      <w:r w:rsidR="009A0C1A">
        <w:rPr>
          <w:b/>
          <w:sz w:val="24"/>
          <w:szCs w:val="24"/>
        </w:rPr>
        <w:t>.</w:t>
      </w:r>
    </w:p>
    <w:p w:rsidR="00E34EC1" w:rsidRDefault="00F51F17" w:rsidP="00F51F17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Opracowana</w:t>
      </w:r>
      <w:r w:rsidR="00E34EC1">
        <w:rPr>
          <w:sz w:val="24"/>
          <w:szCs w:val="24"/>
        </w:rPr>
        <w:t xml:space="preserve"> analiza stanu gospodarki odpadami komunalnymi na ter</w:t>
      </w:r>
      <w:r w:rsidR="008F323A">
        <w:rPr>
          <w:sz w:val="24"/>
          <w:szCs w:val="24"/>
        </w:rPr>
        <w:t xml:space="preserve">enie Gminy Waganiec za rok 2013 </w:t>
      </w:r>
      <w:r>
        <w:rPr>
          <w:sz w:val="24"/>
          <w:szCs w:val="24"/>
        </w:rPr>
        <w:t>prowadzi do następuj</w:t>
      </w:r>
      <w:r w:rsidR="00097F55">
        <w:rPr>
          <w:sz w:val="24"/>
          <w:szCs w:val="24"/>
        </w:rPr>
        <w:t xml:space="preserve">ących wniosków: </w:t>
      </w:r>
    </w:p>
    <w:p w:rsidR="00826DDE" w:rsidRDefault="00826DDE" w:rsidP="00826DDE">
      <w:pPr>
        <w:pStyle w:val="Akapitzlist"/>
        <w:numPr>
          <w:ilvl w:val="0"/>
          <w:numId w:val="6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Gmina Waganiec we właściwy sposób wdrożyła system gospodarowania odpadami komunalnymi. Systemem zostały objęte nieruchomości zamieszkałe na terenie gminy, wyłączaj</w:t>
      </w:r>
      <w:r w:rsidR="00465F6B">
        <w:rPr>
          <w:sz w:val="24"/>
          <w:szCs w:val="24"/>
        </w:rPr>
        <w:t>ąc nieruchomości niezamieszkałe;</w:t>
      </w:r>
    </w:p>
    <w:p w:rsidR="007C555C" w:rsidRDefault="007C555C" w:rsidP="00826DDE">
      <w:pPr>
        <w:pStyle w:val="Akapitzlist"/>
        <w:numPr>
          <w:ilvl w:val="0"/>
          <w:numId w:val="6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65F6B">
        <w:rPr>
          <w:sz w:val="24"/>
          <w:szCs w:val="24"/>
        </w:rPr>
        <w:t>ależy</w:t>
      </w:r>
      <w:r>
        <w:rPr>
          <w:sz w:val="24"/>
          <w:szCs w:val="24"/>
        </w:rPr>
        <w:t xml:space="preserve"> prowadzić działania edukacyjno-informacyjne zachęcające mieszkańców gminy do selektywnej zbiórki odpadów;</w:t>
      </w:r>
    </w:p>
    <w:p w:rsidR="00465F6B" w:rsidRDefault="007C555C" w:rsidP="00826DDE">
      <w:pPr>
        <w:pStyle w:val="Akapitzlist"/>
        <w:numPr>
          <w:ilvl w:val="0"/>
          <w:numId w:val="6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Mieszkańcy gminy korzystają z Punktu Selektywnego Zbierania Odpadów Komunalnych funkcjonującego w Służewie przy ul. Polnej 87, który w pełni spełnia swoją rolę</w:t>
      </w:r>
      <w:r w:rsidR="007A798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65F6B">
        <w:rPr>
          <w:sz w:val="24"/>
          <w:szCs w:val="24"/>
        </w:rPr>
        <w:t xml:space="preserve"> </w:t>
      </w:r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Default="00473FAF" w:rsidP="00473FAF">
      <w:pPr>
        <w:ind w:right="-142"/>
        <w:jc w:val="both"/>
        <w:rPr>
          <w:sz w:val="24"/>
          <w:szCs w:val="24"/>
        </w:rPr>
      </w:pPr>
      <w:bookmarkStart w:id="0" w:name="_GoBack"/>
      <w:bookmarkEnd w:id="0"/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Default="00473FAF" w:rsidP="00473FAF">
      <w:pPr>
        <w:ind w:right="-142"/>
        <w:jc w:val="both"/>
        <w:rPr>
          <w:sz w:val="24"/>
          <w:szCs w:val="24"/>
        </w:rPr>
      </w:pPr>
    </w:p>
    <w:p w:rsidR="00473FAF" w:rsidRPr="00473FAF" w:rsidRDefault="00473FAF" w:rsidP="00473FAF">
      <w:pPr>
        <w:ind w:right="-142"/>
        <w:jc w:val="both"/>
        <w:rPr>
          <w:sz w:val="24"/>
          <w:szCs w:val="24"/>
        </w:rPr>
      </w:pPr>
    </w:p>
    <w:p w:rsidR="00B618BE" w:rsidRPr="00097F55" w:rsidRDefault="00B618BE" w:rsidP="00B618BE">
      <w:pPr>
        <w:rPr>
          <w:b/>
          <w:sz w:val="24"/>
          <w:szCs w:val="24"/>
          <w:u w:val="single"/>
        </w:rPr>
      </w:pPr>
      <w:r w:rsidRPr="00097F55">
        <w:rPr>
          <w:b/>
          <w:sz w:val="24"/>
          <w:szCs w:val="24"/>
          <w:u w:val="single"/>
        </w:rPr>
        <w:lastRenderedPageBreak/>
        <w:t xml:space="preserve">Poziomy recyklingu osiągnięte przez gminę </w:t>
      </w:r>
    </w:p>
    <w:p w:rsidR="00B618BE" w:rsidRPr="00097F55" w:rsidRDefault="00B618BE" w:rsidP="00B618BE">
      <w:pPr>
        <w:shd w:val="clear" w:color="auto" w:fill="FFFFFF"/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097F55">
        <w:rPr>
          <w:rFonts w:eastAsia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097F55" w:rsidRDefault="000C256F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7"/>
          <w:szCs w:val="27"/>
          <w:lang w:eastAsia="pl-PL"/>
        </w:rPr>
      </w:pPr>
      <w:r w:rsidRPr="00097F55">
        <w:rPr>
          <w:rFonts w:eastAsia="Times New Roman" w:cs="Times New Roman"/>
          <w:b/>
          <w:bCs/>
          <w:sz w:val="24"/>
          <w:szCs w:val="24"/>
          <w:lang w:eastAsia="pl-PL"/>
        </w:rPr>
        <w:t>2013</w:t>
      </w:r>
      <w:r w:rsidR="00B618BE" w:rsidRPr="00097F5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618BE" w:rsidRPr="00097F55" w:rsidRDefault="00B618BE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7"/>
          <w:szCs w:val="27"/>
          <w:lang w:eastAsia="pl-PL"/>
        </w:rPr>
      </w:pPr>
      <w:r w:rsidRPr="00097F55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097F55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7"/>
          <w:szCs w:val="27"/>
          <w:lang w:eastAsia="pl-PL"/>
        </w:rPr>
      </w:pPr>
      <w:proofErr w:type="gramStart"/>
      <w:r w:rsidRPr="00097F55">
        <w:rPr>
          <w:rFonts w:eastAsia="Times New Roman" w:cs="Times New Roman"/>
          <w:sz w:val="24"/>
          <w:szCs w:val="24"/>
          <w:lang w:eastAsia="pl-PL"/>
        </w:rPr>
        <w:t>1)</w:t>
      </w:r>
      <w:r w:rsidRPr="00097F55">
        <w:rPr>
          <w:rFonts w:eastAsia="Times New Roman" w:cs="Times New Roman"/>
          <w:sz w:val="14"/>
          <w:szCs w:val="14"/>
          <w:lang w:eastAsia="pl-PL"/>
        </w:rPr>
        <w:t>   </w:t>
      </w:r>
      <w:r w:rsidRPr="00097F55">
        <w:rPr>
          <w:rFonts w:eastAsia="Times New Roman" w:cs="Times New Roman"/>
          <w:sz w:val="24"/>
          <w:szCs w:val="24"/>
          <w:lang w:eastAsia="pl-PL"/>
        </w:rPr>
        <w:t>poziom</w:t>
      </w:r>
      <w:proofErr w:type="gramEnd"/>
      <w:r w:rsidRPr="00097F55">
        <w:rPr>
          <w:rFonts w:eastAsia="Times New Roman" w:cs="Times New Roman"/>
          <w:sz w:val="24"/>
          <w:szCs w:val="24"/>
          <w:lang w:eastAsia="pl-PL"/>
        </w:rPr>
        <w:t xml:space="preserve"> ograniczenia masy odpadów komunalnych ulegających biodegradacji ki</w:t>
      </w:r>
      <w:r w:rsidR="000C256F" w:rsidRPr="00097F55">
        <w:rPr>
          <w:rFonts w:eastAsia="Times New Roman" w:cs="Times New Roman"/>
          <w:sz w:val="24"/>
          <w:szCs w:val="24"/>
          <w:lang w:eastAsia="pl-PL"/>
        </w:rPr>
        <w:t>erowanych do składowania – 48,4</w:t>
      </w:r>
      <w:r w:rsidRPr="00097F55">
        <w:rPr>
          <w:rFonts w:eastAsia="Times New Roman" w:cs="Times New Roman"/>
          <w:sz w:val="24"/>
          <w:szCs w:val="24"/>
          <w:lang w:eastAsia="pl-PL"/>
        </w:rPr>
        <w:t xml:space="preserve"> % </w:t>
      </w:r>
    </w:p>
    <w:p w:rsidR="00B618BE" w:rsidRPr="00097F55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7"/>
          <w:szCs w:val="27"/>
          <w:lang w:eastAsia="pl-PL"/>
        </w:rPr>
      </w:pPr>
      <w:proofErr w:type="gramStart"/>
      <w:r w:rsidRPr="00097F55">
        <w:rPr>
          <w:rFonts w:eastAsia="Times New Roman" w:cs="Times New Roman"/>
          <w:sz w:val="24"/>
          <w:szCs w:val="24"/>
          <w:lang w:eastAsia="pl-PL"/>
        </w:rPr>
        <w:t>2)</w:t>
      </w:r>
      <w:r w:rsidRPr="00097F55">
        <w:rPr>
          <w:rFonts w:eastAsia="Times New Roman" w:cs="Times New Roman"/>
          <w:sz w:val="14"/>
          <w:szCs w:val="14"/>
          <w:lang w:eastAsia="pl-PL"/>
        </w:rPr>
        <w:t>   </w:t>
      </w:r>
      <w:r w:rsidRPr="00097F55">
        <w:rPr>
          <w:rFonts w:eastAsia="Times New Roman" w:cs="Times New Roman"/>
          <w:sz w:val="24"/>
          <w:szCs w:val="24"/>
          <w:lang w:eastAsia="pl-PL"/>
        </w:rPr>
        <w:t>poziom</w:t>
      </w:r>
      <w:proofErr w:type="gramEnd"/>
      <w:r w:rsidRPr="00097F55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097F55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7"/>
          <w:szCs w:val="27"/>
          <w:lang w:eastAsia="pl-PL"/>
        </w:rPr>
      </w:pPr>
      <w:proofErr w:type="gramStart"/>
      <w:r w:rsidRPr="00097F55">
        <w:rPr>
          <w:rFonts w:eastAsia="Times New Roman" w:cs="Times New Roman"/>
          <w:sz w:val="24"/>
          <w:szCs w:val="24"/>
          <w:lang w:eastAsia="pl-PL"/>
        </w:rPr>
        <w:t>komunalnych</w:t>
      </w:r>
      <w:proofErr w:type="gramEnd"/>
      <w:r w:rsidRPr="00097F55">
        <w:rPr>
          <w:rFonts w:eastAsia="Times New Roman" w:cs="Times New Roman"/>
          <w:sz w:val="24"/>
          <w:szCs w:val="24"/>
          <w:lang w:eastAsia="pl-PL"/>
        </w:rPr>
        <w:t>: papieru, metali, tworzyw sztucznych i sz</w:t>
      </w:r>
      <w:r w:rsidR="000C256F" w:rsidRPr="00097F55">
        <w:rPr>
          <w:rFonts w:eastAsia="Times New Roman" w:cs="Times New Roman"/>
          <w:sz w:val="24"/>
          <w:szCs w:val="24"/>
          <w:lang w:eastAsia="pl-PL"/>
        </w:rPr>
        <w:t>kła – 19,9</w:t>
      </w:r>
      <w:r w:rsidRPr="00097F55">
        <w:rPr>
          <w:rFonts w:eastAsia="Times New Roman" w:cs="Times New Roman"/>
          <w:sz w:val="24"/>
          <w:szCs w:val="24"/>
          <w:lang w:eastAsia="pl-PL"/>
        </w:rPr>
        <w:t xml:space="preserve"> %</w:t>
      </w:r>
    </w:p>
    <w:p w:rsidR="00B618BE" w:rsidRPr="00097F55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7"/>
          <w:szCs w:val="27"/>
          <w:lang w:eastAsia="pl-PL"/>
        </w:rPr>
      </w:pPr>
      <w:proofErr w:type="gramStart"/>
      <w:r w:rsidRPr="00097F55">
        <w:rPr>
          <w:rFonts w:eastAsia="Times New Roman" w:cs="Times New Roman"/>
          <w:sz w:val="24"/>
          <w:szCs w:val="24"/>
          <w:lang w:eastAsia="pl-PL"/>
        </w:rPr>
        <w:t>3)</w:t>
      </w:r>
      <w:r w:rsidRPr="00097F55">
        <w:rPr>
          <w:rFonts w:eastAsia="Times New Roman" w:cs="Times New Roman"/>
          <w:sz w:val="14"/>
          <w:szCs w:val="14"/>
          <w:lang w:eastAsia="pl-PL"/>
        </w:rPr>
        <w:t>   </w:t>
      </w:r>
      <w:r w:rsidRPr="00097F55">
        <w:rPr>
          <w:rFonts w:eastAsia="Times New Roman" w:cs="Times New Roman"/>
          <w:sz w:val="24"/>
          <w:szCs w:val="24"/>
          <w:lang w:eastAsia="pl-PL"/>
        </w:rPr>
        <w:t>poziom</w:t>
      </w:r>
      <w:proofErr w:type="gramEnd"/>
      <w:r w:rsidRPr="00097F55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097F55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7"/>
          <w:szCs w:val="27"/>
          <w:lang w:eastAsia="pl-PL"/>
        </w:rPr>
      </w:pPr>
      <w:proofErr w:type="gramStart"/>
      <w:r w:rsidRPr="00097F55">
        <w:rPr>
          <w:rFonts w:eastAsia="Times New Roman" w:cs="Times New Roman"/>
          <w:sz w:val="24"/>
          <w:szCs w:val="24"/>
          <w:lang w:eastAsia="pl-PL"/>
        </w:rPr>
        <w:t>innych</w:t>
      </w:r>
      <w:proofErr w:type="gramEnd"/>
      <w:r w:rsidRPr="00097F55">
        <w:rPr>
          <w:rFonts w:eastAsia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p w:rsidR="00B618BE" w:rsidRPr="00FE4F82" w:rsidRDefault="00B618BE" w:rsidP="000A7581">
      <w:pPr>
        <w:ind w:right="-142"/>
        <w:jc w:val="both"/>
        <w:rPr>
          <w:sz w:val="24"/>
          <w:szCs w:val="24"/>
        </w:rPr>
      </w:pPr>
    </w:p>
    <w:sectPr w:rsidR="00B618BE" w:rsidRPr="00FE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74" w:rsidRDefault="00211674" w:rsidP="00993B62">
      <w:pPr>
        <w:spacing w:after="0" w:line="240" w:lineRule="auto"/>
      </w:pPr>
      <w:r>
        <w:separator/>
      </w:r>
    </w:p>
  </w:endnote>
  <w:endnote w:type="continuationSeparator" w:id="0">
    <w:p w:rsidR="00211674" w:rsidRDefault="00211674" w:rsidP="009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74" w:rsidRDefault="00211674" w:rsidP="00993B62">
      <w:pPr>
        <w:spacing w:after="0" w:line="240" w:lineRule="auto"/>
      </w:pPr>
      <w:r>
        <w:separator/>
      </w:r>
    </w:p>
  </w:footnote>
  <w:footnote w:type="continuationSeparator" w:id="0">
    <w:p w:rsidR="00211674" w:rsidRDefault="00211674" w:rsidP="0099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CD68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E8B"/>
    <w:multiLevelType w:val="hybridMultilevel"/>
    <w:tmpl w:val="4768B9C2"/>
    <w:lvl w:ilvl="0" w:tplc="E1A4F6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57BB5"/>
    <w:rsid w:val="00097F55"/>
    <w:rsid w:val="000A7581"/>
    <w:rsid w:val="000C256F"/>
    <w:rsid w:val="000D7B2D"/>
    <w:rsid w:val="000E4339"/>
    <w:rsid w:val="00100E9F"/>
    <w:rsid w:val="00102D92"/>
    <w:rsid w:val="0011066B"/>
    <w:rsid w:val="00125760"/>
    <w:rsid w:val="00173797"/>
    <w:rsid w:val="00180E79"/>
    <w:rsid w:val="001D0C24"/>
    <w:rsid w:val="001F4C8C"/>
    <w:rsid w:val="001F60DC"/>
    <w:rsid w:val="00211674"/>
    <w:rsid w:val="0023070D"/>
    <w:rsid w:val="00244966"/>
    <w:rsid w:val="00253F37"/>
    <w:rsid w:val="00255840"/>
    <w:rsid w:val="00262B63"/>
    <w:rsid w:val="002B484E"/>
    <w:rsid w:val="002C3FA3"/>
    <w:rsid w:val="002E1A8C"/>
    <w:rsid w:val="003F1F14"/>
    <w:rsid w:val="003F5A51"/>
    <w:rsid w:val="0040111B"/>
    <w:rsid w:val="00434B6F"/>
    <w:rsid w:val="0044385D"/>
    <w:rsid w:val="004543DB"/>
    <w:rsid w:val="00465F6B"/>
    <w:rsid w:val="00473FAF"/>
    <w:rsid w:val="004A18D3"/>
    <w:rsid w:val="004D2C30"/>
    <w:rsid w:val="004D4775"/>
    <w:rsid w:val="004D55D8"/>
    <w:rsid w:val="005045A6"/>
    <w:rsid w:val="005D7BE2"/>
    <w:rsid w:val="005E24BD"/>
    <w:rsid w:val="006256E4"/>
    <w:rsid w:val="00650BC6"/>
    <w:rsid w:val="0068088F"/>
    <w:rsid w:val="00686591"/>
    <w:rsid w:val="006D77B9"/>
    <w:rsid w:val="007352AF"/>
    <w:rsid w:val="007649A8"/>
    <w:rsid w:val="00774E4A"/>
    <w:rsid w:val="0078291A"/>
    <w:rsid w:val="007A798F"/>
    <w:rsid w:val="007B12EE"/>
    <w:rsid w:val="007C555C"/>
    <w:rsid w:val="008261BF"/>
    <w:rsid w:val="00826DDE"/>
    <w:rsid w:val="008606FC"/>
    <w:rsid w:val="008734BE"/>
    <w:rsid w:val="008742C9"/>
    <w:rsid w:val="008A3D14"/>
    <w:rsid w:val="008B68D4"/>
    <w:rsid w:val="008B73F2"/>
    <w:rsid w:val="008D0DD7"/>
    <w:rsid w:val="008F323A"/>
    <w:rsid w:val="00941D82"/>
    <w:rsid w:val="00947066"/>
    <w:rsid w:val="0095124B"/>
    <w:rsid w:val="009535DB"/>
    <w:rsid w:val="00993B62"/>
    <w:rsid w:val="0099655F"/>
    <w:rsid w:val="009A0C1A"/>
    <w:rsid w:val="009B33F2"/>
    <w:rsid w:val="009C3118"/>
    <w:rsid w:val="009C5B19"/>
    <w:rsid w:val="009D2E07"/>
    <w:rsid w:val="00A4120F"/>
    <w:rsid w:val="00A53B42"/>
    <w:rsid w:val="00A97324"/>
    <w:rsid w:val="00AC5C81"/>
    <w:rsid w:val="00AD1A7A"/>
    <w:rsid w:val="00AD5048"/>
    <w:rsid w:val="00AF7628"/>
    <w:rsid w:val="00B33FC3"/>
    <w:rsid w:val="00B37266"/>
    <w:rsid w:val="00B41256"/>
    <w:rsid w:val="00B42FD0"/>
    <w:rsid w:val="00B445B6"/>
    <w:rsid w:val="00B618BE"/>
    <w:rsid w:val="00B6464A"/>
    <w:rsid w:val="00B86DCD"/>
    <w:rsid w:val="00BF2386"/>
    <w:rsid w:val="00C33488"/>
    <w:rsid w:val="00C50FB4"/>
    <w:rsid w:val="00C54C6D"/>
    <w:rsid w:val="00C769F9"/>
    <w:rsid w:val="00C810AB"/>
    <w:rsid w:val="00C811B6"/>
    <w:rsid w:val="00C9512F"/>
    <w:rsid w:val="00C95939"/>
    <w:rsid w:val="00CD20EE"/>
    <w:rsid w:val="00CD53A4"/>
    <w:rsid w:val="00D10967"/>
    <w:rsid w:val="00D16C61"/>
    <w:rsid w:val="00D34065"/>
    <w:rsid w:val="00D41CAF"/>
    <w:rsid w:val="00D43E55"/>
    <w:rsid w:val="00D64C62"/>
    <w:rsid w:val="00D769D2"/>
    <w:rsid w:val="00DA54A4"/>
    <w:rsid w:val="00DB2959"/>
    <w:rsid w:val="00DC71FF"/>
    <w:rsid w:val="00DE1EB8"/>
    <w:rsid w:val="00E11CF1"/>
    <w:rsid w:val="00E34EC1"/>
    <w:rsid w:val="00E444B1"/>
    <w:rsid w:val="00E60D61"/>
    <w:rsid w:val="00F138BE"/>
    <w:rsid w:val="00F16359"/>
    <w:rsid w:val="00F17946"/>
    <w:rsid w:val="00F3043D"/>
    <w:rsid w:val="00F51F17"/>
    <w:rsid w:val="00F64BE6"/>
    <w:rsid w:val="00F826F0"/>
    <w:rsid w:val="00FC32C5"/>
    <w:rsid w:val="00FC355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62"/>
  </w:style>
  <w:style w:type="paragraph" w:styleId="Stopka">
    <w:name w:val="footer"/>
    <w:basedOn w:val="Normalny"/>
    <w:link w:val="Stopka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62"/>
  </w:style>
  <w:style w:type="paragraph" w:styleId="Stopka">
    <w:name w:val="footer"/>
    <w:basedOn w:val="Normalny"/>
    <w:link w:val="StopkaZnak"/>
    <w:uiPriority w:val="99"/>
    <w:unhideWhenUsed/>
    <w:rsid w:val="009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A3B9-429A-44F9-8E47-2EE14F12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3</cp:revision>
  <cp:lastPrinted>2021-11-09T14:16:00Z</cp:lastPrinted>
  <dcterms:created xsi:type="dcterms:W3CDTF">2021-11-09T14:19:00Z</dcterms:created>
  <dcterms:modified xsi:type="dcterms:W3CDTF">2021-11-09T14:19:00Z</dcterms:modified>
</cp:coreProperties>
</file>