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91" w:rsidRPr="00E8510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rPr>
      </w:pPr>
      <w:r w:rsidRPr="00E85105">
        <w:rPr>
          <w:rFonts w:ascii="Times New Roman" w:hAnsi="Times New Roman" w:cs="Times New Roman"/>
          <w:sz w:val="18"/>
          <w:szCs w:val="18"/>
        </w:rPr>
        <w:t>Za</w:t>
      </w:r>
      <w:r>
        <w:rPr>
          <w:rFonts w:ascii="Times New Roman" w:hAnsi="Times New Roman" w:cs="Times New Roman"/>
          <w:sz w:val="18"/>
          <w:szCs w:val="18"/>
        </w:rPr>
        <w:t xml:space="preserve">łącznik Nr 3 do uchwały Nr </w:t>
      </w:r>
      <w:r w:rsidR="002E062C">
        <w:rPr>
          <w:rFonts w:ascii="Times New Roman" w:hAnsi="Times New Roman" w:cs="Times New Roman"/>
          <w:sz w:val="18"/>
          <w:szCs w:val="18"/>
        </w:rPr>
        <w:t xml:space="preserve"> …………..</w:t>
      </w:r>
      <w:r w:rsidRPr="00E85105">
        <w:rPr>
          <w:rFonts w:ascii="Times New Roman" w:hAnsi="Times New Roman" w:cs="Times New Roman"/>
          <w:sz w:val="18"/>
          <w:szCs w:val="18"/>
        </w:rPr>
        <w:t>20</w:t>
      </w:r>
      <w:r>
        <w:rPr>
          <w:rFonts w:ascii="Times New Roman" w:hAnsi="Times New Roman" w:cs="Times New Roman"/>
          <w:sz w:val="18"/>
          <w:szCs w:val="18"/>
        </w:rPr>
        <w:t>21 Rad</w:t>
      </w:r>
      <w:r w:rsidR="002E062C">
        <w:rPr>
          <w:rFonts w:ascii="Times New Roman" w:hAnsi="Times New Roman" w:cs="Times New Roman"/>
          <w:sz w:val="18"/>
          <w:szCs w:val="18"/>
        </w:rPr>
        <w:t>y Gminy Waganiec z dnia … grudnia</w:t>
      </w:r>
      <w:r>
        <w:rPr>
          <w:rFonts w:ascii="Times New Roman" w:hAnsi="Times New Roman" w:cs="Times New Roman"/>
          <w:sz w:val="18"/>
          <w:szCs w:val="18"/>
        </w:rPr>
        <w:t xml:space="preserve"> 2021</w:t>
      </w:r>
      <w:r w:rsidRPr="00E85105">
        <w:rPr>
          <w:rFonts w:ascii="Times New Roman" w:hAnsi="Times New Roman" w:cs="Times New Roman"/>
          <w:sz w:val="18"/>
          <w:szCs w:val="18"/>
        </w:rPr>
        <w:t xml:space="preserve"> r. </w:t>
      </w:r>
    </w:p>
    <w:p w:rsidR="00976291"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p>
    <w:p w:rsidR="00976291" w:rsidRPr="00E8510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p>
    <w:p w:rsidR="00976291" w:rsidRPr="00E8510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976291"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rPr>
      </w:pPr>
      <w:r w:rsidRPr="00E85105">
        <w:rPr>
          <w:rFonts w:ascii="Times New Roman" w:hAnsi="Times New Roman" w:cs="Times New Roman"/>
        </w:rPr>
        <w:t xml:space="preserve"> </w:t>
      </w:r>
      <w:r w:rsidRPr="009D7923">
        <w:rPr>
          <w:rFonts w:ascii="Times New Roman" w:hAnsi="Times New Roman" w:cs="Times New Roman"/>
          <w:b/>
        </w:rPr>
        <w:t>Objaśnienia przyjętych wartości do Wieloletniej Prognozy Finansowej Gminy Waganiec</w:t>
      </w:r>
    </w:p>
    <w:p w:rsidR="00976291" w:rsidRDefault="002E062C"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 na lata 2022</w:t>
      </w:r>
      <w:r w:rsidR="00976291" w:rsidRPr="009D7923">
        <w:rPr>
          <w:rFonts w:ascii="Times New Roman" w:hAnsi="Times New Roman" w:cs="Times New Roman"/>
          <w:b/>
        </w:rPr>
        <w:t>-</w:t>
      </w:r>
      <w:r>
        <w:rPr>
          <w:rFonts w:ascii="Times New Roman" w:hAnsi="Times New Roman" w:cs="Times New Roman"/>
          <w:b/>
        </w:rPr>
        <w:t>2035</w:t>
      </w:r>
    </w:p>
    <w:p w:rsidR="00976291"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rPr>
      </w:pPr>
    </w:p>
    <w:p w:rsidR="00976291" w:rsidRPr="00D355C1"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rPr>
      </w:pPr>
    </w:p>
    <w:p w:rsidR="00976291" w:rsidRPr="00156BD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F97D96">
        <w:rPr>
          <w:rFonts w:ascii="Times New Roman" w:hAnsi="Times New Roman" w:cs="Times New Roman"/>
        </w:rPr>
        <w:tab/>
        <w:t>Wymogi dotyczące opracowania Wieloletniej Prognozy Finansowej zostały określone w art. 226-232 ustawy z dnia 27 sierpnia 2009 r. o finansach publicznych</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Dz. U. z 2021 r.  poz. 305</w:t>
      </w:r>
      <w:r w:rsidR="007B06CF">
        <w:rPr>
          <w:rFonts w:ascii="Times New Roman" w:hAnsi="Times New Roman" w:cs="Times New Roman"/>
        </w:rPr>
        <w:t xml:space="preserve"> ze zm.</w:t>
      </w:r>
      <w:r w:rsidRPr="00156BD5">
        <w:rPr>
          <w:rFonts w:ascii="Times New Roman" w:hAnsi="Times New Roman" w:cs="Times New Roman"/>
        </w:rPr>
        <w:t xml:space="preserve">). Wieloletnia </w:t>
      </w:r>
      <w:r>
        <w:rPr>
          <w:rFonts w:ascii="Times New Roman" w:hAnsi="Times New Roman" w:cs="Times New Roman"/>
        </w:rPr>
        <w:t>Prognoza Finansowa obejmuje co najmniej</w:t>
      </w:r>
      <w:r w:rsidRPr="00156BD5">
        <w:rPr>
          <w:rFonts w:ascii="Times New Roman" w:hAnsi="Times New Roman" w:cs="Times New Roman"/>
        </w:rPr>
        <w:t>:</w:t>
      </w:r>
    </w:p>
    <w:p w:rsidR="00976291" w:rsidRPr="00156BD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156BD5">
        <w:rPr>
          <w:rFonts w:ascii="Times New Roman" w:hAnsi="Times New Roman" w:cs="Times New Roman"/>
        </w:rPr>
        <w:t>- dochody bieżące oraz wydatki bieżące budżetu,</w:t>
      </w:r>
    </w:p>
    <w:p w:rsidR="00976291" w:rsidRPr="00156BD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156BD5">
        <w:rPr>
          <w:rFonts w:ascii="Times New Roman" w:hAnsi="Times New Roman" w:cs="Times New Roman"/>
        </w:rPr>
        <w:t>- dochody majątkowe,</w:t>
      </w:r>
    </w:p>
    <w:p w:rsidR="00976291" w:rsidRPr="00156BD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156BD5">
        <w:rPr>
          <w:rFonts w:ascii="Times New Roman" w:hAnsi="Times New Roman" w:cs="Times New Roman"/>
        </w:rPr>
        <w:t>- wynik budżetu,</w:t>
      </w:r>
    </w:p>
    <w:p w:rsidR="00976291" w:rsidRPr="00156BD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156BD5">
        <w:rPr>
          <w:rFonts w:ascii="Times New Roman" w:hAnsi="Times New Roman" w:cs="Times New Roman"/>
        </w:rPr>
        <w:t>- przeznaczenie nadwyżki albo sposób finansowania deficytu,</w:t>
      </w:r>
    </w:p>
    <w:p w:rsidR="00976291" w:rsidRPr="00156BD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156BD5">
        <w:rPr>
          <w:rFonts w:ascii="Times New Roman" w:hAnsi="Times New Roman" w:cs="Times New Roman"/>
        </w:rPr>
        <w:t>- przychody i</w:t>
      </w:r>
      <w:r>
        <w:rPr>
          <w:rFonts w:ascii="Times New Roman" w:hAnsi="Times New Roman" w:cs="Times New Roman"/>
        </w:rPr>
        <w:t xml:space="preserve"> rozchody z uwzględnieniem długu zaciągniętego o</w:t>
      </w:r>
      <w:r w:rsidRPr="00156BD5">
        <w:rPr>
          <w:rFonts w:ascii="Times New Roman" w:hAnsi="Times New Roman" w:cs="Times New Roman"/>
        </w:rPr>
        <w:t>raz planowanego do zaciągnięcia,</w:t>
      </w:r>
    </w:p>
    <w:p w:rsidR="00976291"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156BD5">
        <w:rPr>
          <w:rFonts w:ascii="Times New Roman" w:hAnsi="Times New Roman" w:cs="Times New Roman"/>
        </w:rPr>
        <w:t>- kwotę długu jednostki samorządu terytorialnego,</w:t>
      </w:r>
    </w:p>
    <w:p w:rsidR="00976291"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relacje o których mowa w art. 242-244,</w:t>
      </w:r>
    </w:p>
    <w:p w:rsidR="00976291" w:rsidRPr="00156BD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kwoty wydatków bieżących i majątkowych wynikających z limitów wydatków na planowane i realizowane przedsięwzięcia, </w:t>
      </w:r>
    </w:p>
    <w:p w:rsidR="00976291" w:rsidRPr="00156BD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156BD5">
        <w:rPr>
          <w:rFonts w:ascii="Times New Roman" w:hAnsi="Times New Roman" w:cs="Times New Roman"/>
        </w:rPr>
        <w:t>- objaśnienia przyjętych wartości.</w:t>
      </w:r>
    </w:p>
    <w:p w:rsidR="00976291" w:rsidRPr="00F97D96"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F97D96">
        <w:rPr>
          <w:rFonts w:ascii="Times New Roman" w:hAnsi="Times New Roman" w:cs="Times New Roman"/>
        </w:rPr>
        <w:t>Obejmuje ona okres roku bu</w:t>
      </w:r>
      <w:r>
        <w:rPr>
          <w:rFonts w:ascii="Times New Roman" w:hAnsi="Times New Roman" w:cs="Times New Roman"/>
        </w:rPr>
        <w:t xml:space="preserve">dżetowego oraz </w:t>
      </w:r>
      <w:r w:rsidRPr="00F97D96">
        <w:rPr>
          <w:rFonts w:ascii="Times New Roman" w:hAnsi="Times New Roman" w:cs="Times New Roman"/>
        </w:rPr>
        <w:t>co najmniej trzech kolejnych lat. Okres objęty prognozą nie może być  jednak krótszy niż okres na który zaciągnięto oraz planuje się zaciągnąć zobowiązania.</w:t>
      </w:r>
    </w:p>
    <w:p w:rsidR="00976291" w:rsidRPr="003A22F4"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rPr>
      </w:pPr>
      <w:r>
        <w:rPr>
          <w:rFonts w:ascii="Times New Roman" w:hAnsi="Times New Roman" w:cs="Times New Roman"/>
        </w:rPr>
        <w:t xml:space="preserve">Inicjatywa w sprawie sporządzenia projektu uchwały w sprawie Wieloletniej Prognozy Finansowej i jej zmiany należy wyłącznie do organu wykonawczego jednostki samorządu terytorialnego. </w:t>
      </w:r>
    </w:p>
    <w:p w:rsidR="00976291" w:rsidRDefault="00976291" w:rsidP="00976291">
      <w:pPr>
        <w:spacing w:after="0" w:line="360" w:lineRule="auto"/>
        <w:jc w:val="both"/>
        <w:rPr>
          <w:rFonts w:ascii="Times New Roman" w:hAnsi="Times New Roman" w:cs="Times New Roman"/>
        </w:rPr>
      </w:pPr>
      <w:r>
        <w:rPr>
          <w:rFonts w:ascii="Times New Roman" w:hAnsi="Times New Roman" w:cs="Times New Roman"/>
        </w:rPr>
        <w:t xml:space="preserve">Wieloletnia Prognoza Finansowa jest dokumentem, który chociażby w przypadku pozyskania środków finansowych na projekty realizowane z udziałem środków europejskich, </w:t>
      </w:r>
      <w:r w:rsidR="00F3338F">
        <w:rPr>
          <w:rFonts w:ascii="Times New Roman" w:hAnsi="Times New Roman" w:cs="Times New Roman"/>
        </w:rPr>
        <w:t xml:space="preserve">środków krajowych pozyskanych z różnych źródeł </w:t>
      </w:r>
      <w:r>
        <w:rPr>
          <w:rFonts w:ascii="Times New Roman" w:hAnsi="Times New Roman" w:cs="Times New Roman"/>
        </w:rPr>
        <w:t xml:space="preserve">czy wypracowania nadwyżek budżetowych i pojawienia się możliwości wprowadzenia dodatkowych zadań do wykazu przedsięwzięć na wniosek organu wykonawczego może być zmieniony. </w:t>
      </w:r>
    </w:p>
    <w:p w:rsidR="00E440CE" w:rsidRDefault="00E440CE" w:rsidP="00976291">
      <w:pPr>
        <w:spacing w:after="0" w:line="360" w:lineRule="auto"/>
        <w:jc w:val="both"/>
        <w:rPr>
          <w:rFonts w:ascii="Times New Roman" w:hAnsi="Times New Roman" w:cs="Times New Roman"/>
        </w:rPr>
      </w:pPr>
    </w:p>
    <w:p w:rsidR="00E440CE" w:rsidRDefault="00E440CE" w:rsidP="00E440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rPr>
      </w:pPr>
    </w:p>
    <w:p w:rsidR="00E440CE" w:rsidRPr="00D71A8E" w:rsidRDefault="00E440CE" w:rsidP="00E440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FF0000"/>
        </w:rPr>
        <w:tab/>
      </w:r>
      <w:r w:rsidRPr="00D71A8E">
        <w:rPr>
          <w:rFonts w:ascii="Times New Roman" w:hAnsi="Times New Roman" w:cs="Times New Roman"/>
        </w:rPr>
        <w:t>Podstawą opracowania Wieloletniej Prognozy Finansowej Gmi</w:t>
      </w:r>
      <w:r>
        <w:rPr>
          <w:rFonts w:ascii="Times New Roman" w:hAnsi="Times New Roman" w:cs="Times New Roman"/>
        </w:rPr>
        <w:t>ny Waganiec jest uchwała</w:t>
      </w:r>
      <w:r w:rsidRPr="00D71A8E">
        <w:rPr>
          <w:rFonts w:ascii="Times New Roman" w:hAnsi="Times New Roman" w:cs="Times New Roman"/>
        </w:rPr>
        <w:t xml:space="preserve"> bud</w:t>
      </w:r>
      <w:r>
        <w:rPr>
          <w:rFonts w:ascii="Times New Roman" w:hAnsi="Times New Roman" w:cs="Times New Roman"/>
        </w:rPr>
        <w:t>żetowa na 2022</w:t>
      </w:r>
      <w:r w:rsidRPr="00D71A8E">
        <w:rPr>
          <w:rFonts w:ascii="Times New Roman" w:hAnsi="Times New Roman" w:cs="Times New Roman"/>
        </w:rPr>
        <w:t xml:space="preserve"> r., dane sprawozdawcze z wykonania budżetu G</w:t>
      </w:r>
      <w:r>
        <w:rPr>
          <w:rFonts w:ascii="Times New Roman" w:hAnsi="Times New Roman" w:cs="Times New Roman"/>
        </w:rPr>
        <w:t>miny Waganiec za lata 2019 i 2020</w:t>
      </w:r>
      <w:r w:rsidRPr="00D71A8E">
        <w:rPr>
          <w:rFonts w:ascii="Times New Roman" w:hAnsi="Times New Roman" w:cs="Times New Roman"/>
        </w:rPr>
        <w:t>, wartości planow</w:t>
      </w:r>
      <w:r>
        <w:rPr>
          <w:rFonts w:ascii="Times New Roman" w:hAnsi="Times New Roman" w:cs="Times New Roman"/>
        </w:rPr>
        <w:t xml:space="preserve">ane na koniec III kwartału 2021 </w:t>
      </w:r>
      <w:r w:rsidRPr="00D71A8E">
        <w:rPr>
          <w:rFonts w:ascii="Times New Roman" w:hAnsi="Times New Roman" w:cs="Times New Roman"/>
        </w:rPr>
        <w:t xml:space="preserve">r. </w:t>
      </w:r>
      <w:r>
        <w:rPr>
          <w:rFonts w:ascii="Times New Roman" w:hAnsi="Times New Roman" w:cs="Times New Roman"/>
        </w:rPr>
        <w:t xml:space="preserve">oraz na koniec 2021 r., jak również </w:t>
      </w:r>
      <w:r w:rsidRPr="00D71A8E">
        <w:rPr>
          <w:rFonts w:ascii="Times New Roman" w:hAnsi="Times New Roman" w:cs="Times New Roman"/>
        </w:rPr>
        <w:t xml:space="preserve"> wytyczne Ministra Finansów dotyczące założeń makroekonomicznych dla potrzeb sporządzenia wieloletnich prognoz finansowych jednostek samorządu terytorialnego. </w:t>
      </w:r>
    </w:p>
    <w:p w:rsidR="00E440CE" w:rsidRPr="00941613" w:rsidRDefault="00E440CE" w:rsidP="00976291">
      <w:pPr>
        <w:spacing w:after="0" w:line="360" w:lineRule="auto"/>
        <w:jc w:val="both"/>
        <w:rPr>
          <w:rFonts w:ascii="Times New Roman" w:hAnsi="Times New Roman" w:cs="Times New Roman"/>
          <w:color w:val="FF0000"/>
        </w:rPr>
      </w:pPr>
    </w:p>
    <w:p w:rsidR="00976291" w:rsidRPr="00A6629E"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00B050"/>
        </w:rPr>
      </w:pPr>
    </w:p>
    <w:p w:rsidR="00976291"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ab/>
        <w:t>Przedkładana Wieloletnia Prognoza Finansowa Gminy Waganiec zost</w:t>
      </w:r>
      <w:r w:rsidR="00DD185C">
        <w:rPr>
          <w:rFonts w:ascii="Times New Roman" w:hAnsi="Times New Roman" w:cs="Times New Roman"/>
        </w:rPr>
        <w:t>ała opracowana na lata 2022-2035</w:t>
      </w:r>
      <w:r>
        <w:rPr>
          <w:rFonts w:ascii="Times New Roman" w:hAnsi="Times New Roman" w:cs="Times New Roman"/>
        </w:rPr>
        <w:t xml:space="preserve">. Przyjęto przedsięwzięcia, które będą </w:t>
      </w:r>
      <w:r w:rsidR="00537847">
        <w:rPr>
          <w:rFonts w:ascii="Times New Roman" w:hAnsi="Times New Roman" w:cs="Times New Roman"/>
        </w:rPr>
        <w:t>realizowane  w latach 2022-2028</w:t>
      </w:r>
      <w:r>
        <w:rPr>
          <w:rFonts w:ascii="Times New Roman" w:hAnsi="Times New Roman" w:cs="Times New Roman"/>
        </w:rPr>
        <w:t>. Prognoza kwoty długu natomiast została opracowana n</w:t>
      </w:r>
      <w:r w:rsidR="00537847">
        <w:rPr>
          <w:rFonts w:ascii="Times New Roman" w:hAnsi="Times New Roman" w:cs="Times New Roman"/>
        </w:rPr>
        <w:t>a lata 2022-2035</w:t>
      </w:r>
      <w:r>
        <w:rPr>
          <w:rFonts w:ascii="Times New Roman" w:hAnsi="Times New Roman" w:cs="Times New Roman"/>
        </w:rPr>
        <w:t xml:space="preserve"> i zakłada, że G</w:t>
      </w:r>
      <w:r w:rsidR="00537847">
        <w:rPr>
          <w:rFonts w:ascii="Times New Roman" w:hAnsi="Times New Roman" w:cs="Times New Roman"/>
        </w:rPr>
        <w:t xml:space="preserve">mina zaciągnie w </w:t>
      </w:r>
      <w:r w:rsidR="00537847" w:rsidRPr="00A0645E">
        <w:rPr>
          <w:rFonts w:ascii="Times New Roman" w:hAnsi="Times New Roman" w:cs="Times New Roman"/>
        </w:rPr>
        <w:t>2022</w:t>
      </w:r>
      <w:r w:rsidRPr="00A0645E">
        <w:rPr>
          <w:rFonts w:ascii="Times New Roman" w:hAnsi="Times New Roman" w:cs="Times New Roman"/>
        </w:rPr>
        <w:t xml:space="preserve"> r. </w:t>
      </w:r>
      <w:r w:rsidRPr="00911D8A">
        <w:rPr>
          <w:rFonts w:ascii="Times New Roman" w:hAnsi="Times New Roman" w:cs="Times New Roman"/>
        </w:rPr>
        <w:t xml:space="preserve">kredyt                               </w:t>
      </w:r>
      <w:r w:rsidR="00537847">
        <w:rPr>
          <w:rFonts w:ascii="Times New Roman" w:hAnsi="Times New Roman" w:cs="Times New Roman"/>
        </w:rPr>
        <w:t>w wysokości 3.300.000,00</w:t>
      </w:r>
      <w:r w:rsidR="001B4E58">
        <w:rPr>
          <w:rFonts w:ascii="Times New Roman" w:hAnsi="Times New Roman" w:cs="Times New Roman"/>
        </w:rPr>
        <w:t xml:space="preserve"> zł </w:t>
      </w:r>
      <w:r w:rsidRPr="00911D8A">
        <w:rPr>
          <w:rFonts w:ascii="Times New Roman" w:hAnsi="Times New Roman" w:cs="Times New Roman"/>
        </w:rPr>
        <w:t xml:space="preserve"> z przeznaczeniem na pokrycie planowanego deficyt</w:t>
      </w:r>
      <w:r>
        <w:rPr>
          <w:rFonts w:ascii="Times New Roman" w:hAnsi="Times New Roman" w:cs="Times New Roman"/>
        </w:rPr>
        <w:t>u budżetu gminy</w:t>
      </w:r>
      <w:r w:rsidR="00537847">
        <w:rPr>
          <w:rFonts w:ascii="Times New Roman" w:hAnsi="Times New Roman" w:cs="Times New Roman"/>
        </w:rPr>
        <w:t xml:space="preserve"> oraz kredyt w wysokości 985.000,00 zł na </w:t>
      </w:r>
      <w:r w:rsidR="00A859CA">
        <w:rPr>
          <w:rFonts w:ascii="Times New Roman" w:hAnsi="Times New Roman" w:cs="Times New Roman"/>
        </w:rPr>
        <w:t>spłatę wcześniej zaciągniętych kredytów na sfinansowanie deficytu budżetu gminy</w:t>
      </w:r>
      <w:r>
        <w:rPr>
          <w:rFonts w:ascii="Times New Roman" w:hAnsi="Times New Roman" w:cs="Times New Roman"/>
        </w:rPr>
        <w:t>. Spłata zobowiązań już istniejących jak również planowanych do zaciągnięcia będzi</w:t>
      </w:r>
      <w:r w:rsidR="00A859CA">
        <w:rPr>
          <w:rFonts w:ascii="Times New Roman" w:hAnsi="Times New Roman" w:cs="Times New Roman"/>
        </w:rPr>
        <w:t>e następowała w latach 2022-2035</w:t>
      </w:r>
      <w:r>
        <w:rPr>
          <w:rFonts w:ascii="Times New Roman" w:hAnsi="Times New Roman" w:cs="Times New Roman"/>
        </w:rPr>
        <w:t xml:space="preserve">. </w:t>
      </w:r>
    </w:p>
    <w:p w:rsidR="00976291" w:rsidRPr="00F97D96"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Harmonogram spłaty kredytów przedstawia się następująco:</w:t>
      </w:r>
    </w:p>
    <w:tbl>
      <w:tblPr>
        <w:tblStyle w:val="Tabela-Siatka"/>
        <w:tblW w:w="9639" w:type="dxa"/>
        <w:tblInd w:w="108" w:type="dxa"/>
        <w:tblLayout w:type="fixed"/>
        <w:tblLook w:val="04A0" w:firstRow="1" w:lastRow="0" w:firstColumn="1" w:lastColumn="0" w:noHBand="0" w:noVBand="1"/>
      </w:tblPr>
      <w:tblGrid>
        <w:gridCol w:w="616"/>
        <w:gridCol w:w="1511"/>
        <w:gridCol w:w="1559"/>
        <w:gridCol w:w="1559"/>
        <w:gridCol w:w="1559"/>
        <w:gridCol w:w="1560"/>
        <w:gridCol w:w="1275"/>
      </w:tblGrid>
      <w:tr w:rsidR="009B0B47" w:rsidRPr="008E6978" w:rsidTr="00BF6F3A">
        <w:tc>
          <w:tcPr>
            <w:tcW w:w="616" w:type="dxa"/>
          </w:tcPr>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Rok</w:t>
            </w:r>
          </w:p>
        </w:tc>
        <w:tc>
          <w:tcPr>
            <w:tcW w:w="1511" w:type="dxa"/>
          </w:tcPr>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Kredyt obrotowy (umowa</w:t>
            </w:r>
          </w:p>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nr 12/KR-O/2017/FW         z 19.04.2017 r.)</w:t>
            </w:r>
          </w:p>
        </w:tc>
        <w:tc>
          <w:tcPr>
            <w:tcW w:w="1559" w:type="dxa"/>
          </w:tcPr>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Kredyt obrotowy (umowa</w:t>
            </w:r>
          </w:p>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nr 36/KR-O/2018/FW              z  10.10.2018 r.)</w:t>
            </w:r>
          </w:p>
        </w:tc>
        <w:tc>
          <w:tcPr>
            <w:tcW w:w="1559" w:type="dxa"/>
          </w:tcPr>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Kredyt w rachunku kredytowym (umowa</w:t>
            </w:r>
          </w:p>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nr 31/KDG-O/2019/FW</w:t>
            </w:r>
          </w:p>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z 23.07.2019 r.)</w:t>
            </w:r>
          </w:p>
        </w:tc>
        <w:tc>
          <w:tcPr>
            <w:tcW w:w="1559" w:type="dxa"/>
          </w:tcPr>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Kredyt w rachunku kredytowym (umowa</w:t>
            </w:r>
          </w:p>
          <w:p w:rsidR="009B0B47" w:rsidRPr="00F7734E" w:rsidRDefault="003222BC" w:rsidP="00EB7360">
            <w:pPr>
              <w:jc w:val="center"/>
              <w:rPr>
                <w:rFonts w:ascii="Times New Roman" w:hAnsi="Times New Roman" w:cs="Times New Roman"/>
                <w:sz w:val="20"/>
                <w:szCs w:val="20"/>
              </w:rPr>
            </w:pPr>
            <w:r>
              <w:rPr>
                <w:rFonts w:ascii="Times New Roman" w:hAnsi="Times New Roman" w:cs="Times New Roman"/>
                <w:sz w:val="20"/>
                <w:szCs w:val="20"/>
              </w:rPr>
              <w:t>nr 14/KDG-O/2021</w:t>
            </w:r>
            <w:r w:rsidR="009B0B47" w:rsidRPr="00F7734E">
              <w:rPr>
                <w:rFonts w:ascii="Times New Roman" w:hAnsi="Times New Roman" w:cs="Times New Roman"/>
                <w:sz w:val="20"/>
                <w:szCs w:val="20"/>
              </w:rPr>
              <w:t>/FW</w:t>
            </w:r>
          </w:p>
          <w:p w:rsidR="009B0B47" w:rsidRPr="00F7734E" w:rsidRDefault="003222BC" w:rsidP="00EB7360">
            <w:pPr>
              <w:jc w:val="center"/>
              <w:rPr>
                <w:rFonts w:ascii="Times New Roman" w:hAnsi="Times New Roman" w:cs="Times New Roman"/>
                <w:sz w:val="20"/>
                <w:szCs w:val="20"/>
              </w:rPr>
            </w:pPr>
            <w:r>
              <w:rPr>
                <w:rFonts w:ascii="Times New Roman" w:hAnsi="Times New Roman" w:cs="Times New Roman"/>
                <w:sz w:val="20"/>
                <w:szCs w:val="20"/>
              </w:rPr>
              <w:t>z 22.09.2021</w:t>
            </w:r>
            <w:r w:rsidR="009B0B47" w:rsidRPr="00F7734E">
              <w:rPr>
                <w:rFonts w:ascii="Times New Roman" w:hAnsi="Times New Roman" w:cs="Times New Roman"/>
                <w:sz w:val="20"/>
                <w:szCs w:val="20"/>
              </w:rPr>
              <w:t xml:space="preserve"> r.)</w:t>
            </w:r>
          </w:p>
        </w:tc>
        <w:tc>
          <w:tcPr>
            <w:tcW w:w="1560" w:type="dxa"/>
          </w:tcPr>
          <w:p w:rsidR="009B0B47" w:rsidRPr="00F7734E" w:rsidRDefault="009B0B47" w:rsidP="00F7734E">
            <w:pPr>
              <w:jc w:val="center"/>
              <w:rPr>
                <w:rFonts w:ascii="Times New Roman" w:hAnsi="Times New Roman" w:cs="Times New Roman"/>
                <w:sz w:val="20"/>
                <w:szCs w:val="20"/>
              </w:rPr>
            </w:pPr>
            <w:r w:rsidRPr="00F7734E">
              <w:rPr>
                <w:rFonts w:ascii="Times New Roman" w:hAnsi="Times New Roman" w:cs="Times New Roman"/>
                <w:sz w:val="20"/>
                <w:szCs w:val="20"/>
              </w:rPr>
              <w:t xml:space="preserve">Kredyt planowany          do zaciągnięcia </w:t>
            </w:r>
            <w:r w:rsidR="00BF6F3A">
              <w:rPr>
                <w:rFonts w:ascii="Times New Roman" w:hAnsi="Times New Roman" w:cs="Times New Roman"/>
                <w:sz w:val="20"/>
                <w:szCs w:val="20"/>
              </w:rPr>
              <w:t xml:space="preserve">  </w:t>
            </w:r>
            <w:r w:rsidRPr="00F7734E">
              <w:rPr>
                <w:rFonts w:ascii="Times New Roman" w:hAnsi="Times New Roman" w:cs="Times New Roman"/>
                <w:sz w:val="20"/>
                <w:szCs w:val="20"/>
              </w:rPr>
              <w:t>w 2022 r.               w kwocie 4.285.000,00 zł</w:t>
            </w:r>
          </w:p>
        </w:tc>
        <w:tc>
          <w:tcPr>
            <w:tcW w:w="1275" w:type="dxa"/>
          </w:tcPr>
          <w:p w:rsidR="009B0B47" w:rsidRPr="00F7734E" w:rsidRDefault="009B0B47" w:rsidP="00EB7360">
            <w:pPr>
              <w:jc w:val="center"/>
              <w:rPr>
                <w:rFonts w:ascii="Times New Roman" w:hAnsi="Times New Roman" w:cs="Times New Roman"/>
                <w:sz w:val="20"/>
                <w:szCs w:val="20"/>
              </w:rPr>
            </w:pPr>
            <w:r w:rsidRPr="00F7734E">
              <w:rPr>
                <w:rFonts w:ascii="Times New Roman" w:hAnsi="Times New Roman" w:cs="Times New Roman"/>
                <w:sz w:val="20"/>
                <w:szCs w:val="20"/>
              </w:rPr>
              <w:t>Razem:</w:t>
            </w:r>
          </w:p>
        </w:tc>
      </w:tr>
      <w:tr w:rsidR="00F7734E" w:rsidRPr="008E6978" w:rsidTr="00BF6F3A">
        <w:tc>
          <w:tcPr>
            <w:tcW w:w="616" w:type="dxa"/>
          </w:tcPr>
          <w:p w:rsidR="00F7734E" w:rsidRPr="00F7734E" w:rsidRDefault="00F7734E" w:rsidP="00EB7360">
            <w:pPr>
              <w:rPr>
                <w:rFonts w:ascii="Times New Roman" w:hAnsi="Times New Roman" w:cs="Times New Roman"/>
                <w:sz w:val="20"/>
                <w:szCs w:val="20"/>
              </w:rPr>
            </w:pPr>
            <w:r w:rsidRPr="00F7734E">
              <w:rPr>
                <w:rFonts w:ascii="Times New Roman" w:hAnsi="Times New Roman" w:cs="Times New Roman"/>
                <w:sz w:val="20"/>
                <w:szCs w:val="20"/>
              </w:rPr>
              <w:t>2022</w:t>
            </w:r>
          </w:p>
        </w:tc>
        <w:tc>
          <w:tcPr>
            <w:tcW w:w="1511" w:type="dxa"/>
          </w:tcPr>
          <w:p w:rsidR="00F7734E" w:rsidRPr="00F7734E" w:rsidRDefault="00F7734E" w:rsidP="00EB7360">
            <w:pPr>
              <w:jc w:val="right"/>
              <w:rPr>
                <w:rFonts w:ascii="Times New Roman" w:hAnsi="Times New Roman" w:cs="Times New Roman"/>
                <w:sz w:val="20"/>
                <w:szCs w:val="20"/>
              </w:rPr>
            </w:pPr>
            <w:r w:rsidRPr="00F7734E">
              <w:rPr>
                <w:rFonts w:ascii="Times New Roman" w:hAnsi="Times New Roman" w:cs="Times New Roman"/>
                <w:sz w:val="20"/>
                <w:szCs w:val="20"/>
              </w:rPr>
              <w:t>700.000,00</w:t>
            </w:r>
          </w:p>
        </w:tc>
        <w:tc>
          <w:tcPr>
            <w:tcW w:w="1559" w:type="dxa"/>
          </w:tcPr>
          <w:p w:rsidR="00F7734E" w:rsidRPr="00F7734E" w:rsidRDefault="00F7734E" w:rsidP="00EB7360">
            <w:pPr>
              <w:jc w:val="right"/>
              <w:rPr>
                <w:rFonts w:ascii="Times New Roman" w:hAnsi="Times New Roman" w:cs="Times New Roman"/>
                <w:sz w:val="20"/>
                <w:szCs w:val="20"/>
              </w:rPr>
            </w:pPr>
            <w:r w:rsidRPr="00F7734E">
              <w:rPr>
                <w:rFonts w:ascii="Times New Roman" w:hAnsi="Times New Roman" w:cs="Times New Roman"/>
                <w:sz w:val="20"/>
                <w:szCs w:val="20"/>
              </w:rPr>
              <w:t>285.000,00</w:t>
            </w:r>
          </w:p>
        </w:tc>
        <w:tc>
          <w:tcPr>
            <w:tcW w:w="1559" w:type="dxa"/>
          </w:tcPr>
          <w:p w:rsidR="00F7734E" w:rsidRPr="00F7734E" w:rsidRDefault="00F7734E"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F7734E" w:rsidRPr="00F7734E" w:rsidRDefault="00F7734E"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60" w:type="dxa"/>
          </w:tcPr>
          <w:p w:rsidR="00F7734E" w:rsidRPr="00F7734E" w:rsidRDefault="00F7734E"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275" w:type="dxa"/>
          </w:tcPr>
          <w:p w:rsidR="00F7734E" w:rsidRPr="00F7734E" w:rsidRDefault="00F7734E" w:rsidP="00F7734E">
            <w:pPr>
              <w:jc w:val="right"/>
              <w:rPr>
                <w:rFonts w:ascii="Times New Roman" w:hAnsi="Times New Roman" w:cs="Times New Roman"/>
                <w:sz w:val="20"/>
                <w:szCs w:val="20"/>
              </w:rPr>
            </w:pPr>
            <w:r w:rsidRPr="00F7734E">
              <w:rPr>
                <w:rFonts w:ascii="Times New Roman" w:hAnsi="Times New Roman" w:cs="Times New Roman"/>
                <w:sz w:val="20"/>
                <w:szCs w:val="20"/>
              </w:rPr>
              <w:t>985.000,00</w:t>
            </w:r>
          </w:p>
        </w:tc>
      </w:tr>
      <w:tr w:rsidR="00F7734E" w:rsidRPr="008E6978" w:rsidTr="00BF6F3A">
        <w:tc>
          <w:tcPr>
            <w:tcW w:w="616" w:type="dxa"/>
          </w:tcPr>
          <w:p w:rsidR="00F7734E" w:rsidRPr="00F7734E" w:rsidRDefault="00F7734E" w:rsidP="00EB7360">
            <w:pPr>
              <w:rPr>
                <w:rFonts w:ascii="Times New Roman" w:hAnsi="Times New Roman" w:cs="Times New Roman"/>
                <w:sz w:val="20"/>
                <w:szCs w:val="20"/>
              </w:rPr>
            </w:pPr>
            <w:r w:rsidRPr="00F7734E">
              <w:rPr>
                <w:rFonts w:ascii="Times New Roman" w:hAnsi="Times New Roman" w:cs="Times New Roman"/>
                <w:sz w:val="20"/>
                <w:szCs w:val="20"/>
              </w:rPr>
              <w:t>2023</w:t>
            </w:r>
          </w:p>
        </w:tc>
        <w:tc>
          <w:tcPr>
            <w:tcW w:w="1511" w:type="dxa"/>
          </w:tcPr>
          <w:p w:rsidR="00F7734E" w:rsidRPr="00F7734E" w:rsidRDefault="00F7734E"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F7734E" w:rsidRPr="00F7734E" w:rsidRDefault="00F7734E"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F7734E" w:rsidRPr="00F7734E" w:rsidRDefault="00F7734E" w:rsidP="00EB7360">
            <w:pPr>
              <w:jc w:val="right"/>
              <w:rPr>
                <w:rFonts w:ascii="Times New Roman" w:hAnsi="Times New Roman" w:cs="Times New Roman"/>
                <w:sz w:val="20"/>
                <w:szCs w:val="20"/>
              </w:rPr>
            </w:pPr>
            <w:r w:rsidRPr="00F7734E">
              <w:rPr>
                <w:rFonts w:ascii="Times New Roman" w:hAnsi="Times New Roman" w:cs="Times New Roman"/>
                <w:sz w:val="20"/>
                <w:szCs w:val="20"/>
              </w:rPr>
              <w:t>650.000,00</w:t>
            </w:r>
          </w:p>
        </w:tc>
        <w:tc>
          <w:tcPr>
            <w:tcW w:w="1559" w:type="dxa"/>
          </w:tcPr>
          <w:p w:rsidR="00F7734E" w:rsidRPr="00F7734E" w:rsidRDefault="00F7734E"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60" w:type="dxa"/>
          </w:tcPr>
          <w:p w:rsidR="00F7734E" w:rsidRPr="00F7734E" w:rsidRDefault="00F7734E"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275" w:type="dxa"/>
          </w:tcPr>
          <w:p w:rsidR="00F7734E" w:rsidRPr="00F7734E" w:rsidRDefault="00F7734E" w:rsidP="00F7734E">
            <w:pPr>
              <w:jc w:val="right"/>
              <w:rPr>
                <w:rFonts w:ascii="Times New Roman" w:hAnsi="Times New Roman" w:cs="Times New Roman"/>
                <w:sz w:val="20"/>
                <w:szCs w:val="20"/>
              </w:rPr>
            </w:pPr>
            <w:r w:rsidRPr="00F7734E">
              <w:rPr>
                <w:rFonts w:ascii="Times New Roman" w:hAnsi="Times New Roman" w:cs="Times New Roman"/>
                <w:sz w:val="20"/>
                <w:szCs w:val="20"/>
              </w:rPr>
              <w:t>650.000,00</w:t>
            </w:r>
          </w:p>
        </w:tc>
      </w:tr>
      <w:tr w:rsidR="00F7734E" w:rsidRPr="008E6978" w:rsidTr="00BF6F3A">
        <w:tc>
          <w:tcPr>
            <w:tcW w:w="616" w:type="dxa"/>
          </w:tcPr>
          <w:p w:rsidR="00F7734E" w:rsidRPr="00F7734E" w:rsidRDefault="00F7734E" w:rsidP="00EB7360">
            <w:pPr>
              <w:rPr>
                <w:rFonts w:ascii="Times New Roman" w:hAnsi="Times New Roman" w:cs="Times New Roman"/>
                <w:sz w:val="20"/>
                <w:szCs w:val="20"/>
              </w:rPr>
            </w:pPr>
            <w:r w:rsidRPr="00F7734E">
              <w:rPr>
                <w:rFonts w:ascii="Times New Roman" w:hAnsi="Times New Roman" w:cs="Times New Roman"/>
                <w:sz w:val="20"/>
                <w:szCs w:val="20"/>
              </w:rPr>
              <w:t>2024</w:t>
            </w:r>
          </w:p>
        </w:tc>
        <w:tc>
          <w:tcPr>
            <w:tcW w:w="1511" w:type="dxa"/>
          </w:tcPr>
          <w:p w:rsidR="00F7734E" w:rsidRPr="00F7734E" w:rsidRDefault="00F7734E"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F7734E" w:rsidRPr="00F7734E" w:rsidRDefault="00F7734E"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F7734E" w:rsidRPr="00F7734E" w:rsidRDefault="00F7734E" w:rsidP="00EB7360">
            <w:pPr>
              <w:jc w:val="right"/>
              <w:rPr>
                <w:rFonts w:ascii="Times New Roman" w:hAnsi="Times New Roman" w:cs="Times New Roman"/>
                <w:sz w:val="20"/>
                <w:szCs w:val="20"/>
              </w:rPr>
            </w:pPr>
            <w:r w:rsidRPr="00F7734E">
              <w:rPr>
                <w:rFonts w:ascii="Times New Roman" w:hAnsi="Times New Roman" w:cs="Times New Roman"/>
                <w:sz w:val="20"/>
                <w:szCs w:val="20"/>
              </w:rPr>
              <w:t>650.000,00</w:t>
            </w:r>
          </w:p>
        </w:tc>
        <w:tc>
          <w:tcPr>
            <w:tcW w:w="1559" w:type="dxa"/>
          </w:tcPr>
          <w:p w:rsidR="00F7734E" w:rsidRPr="00F7734E" w:rsidRDefault="00F7734E"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60" w:type="dxa"/>
          </w:tcPr>
          <w:p w:rsidR="00F7734E" w:rsidRPr="00F7734E" w:rsidRDefault="00F7734E"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275" w:type="dxa"/>
          </w:tcPr>
          <w:p w:rsidR="00F7734E" w:rsidRPr="00F7734E" w:rsidRDefault="00F7734E" w:rsidP="00F7734E">
            <w:pPr>
              <w:jc w:val="right"/>
              <w:rPr>
                <w:rFonts w:ascii="Times New Roman" w:hAnsi="Times New Roman" w:cs="Times New Roman"/>
                <w:sz w:val="20"/>
                <w:szCs w:val="20"/>
              </w:rPr>
            </w:pPr>
            <w:r w:rsidRPr="00F7734E">
              <w:rPr>
                <w:rFonts w:ascii="Times New Roman" w:hAnsi="Times New Roman" w:cs="Times New Roman"/>
                <w:sz w:val="20"/>
                <w:szCs w:val="20"/>
              </w:rPr>
              <w:t>650.000,00</w:t>
            </w:r>
          </w:p>
        </w:tc>
      </w:tr>
      <w:tr w:rsidR="009B0B47" w:rsidRPr="008E6978" w:rsidTr="00BF6F3A">
        <w:tc>
          <w:tcPr>
            <w:tcW w:w="616" w:type="dxa"/>
          </w:tcPr>
          <w:p w:rsidR="009B0B47" w:rsidRPr="00F7734E" w:rsidRDefault="009B0B47" w:rsidP="00EB7360">
            <w:pPr>
              <w:rPr>
                <w:rFonts w:ascii="Times New Roman" w:hAnsi="Times New Roman" w:cs="Times New Roman"/>
                <w:sz w:val="20"/>
                <w:szCs w:val="20"/>
              </w:rPr>
            </w:pPr>
            <w:r w:rsidRPr="00F7734E">
              <w:rPr>
                <w:rFonts w:ascii="Times New Roman" w:hAnsi="Times New Roman" w:cs="Times New Roman"/>
                <w:sz w:val="20"/>
                <w:szCs w:val="20"/>
              </w:rPr>
              <w:t>2025</w:t>
            </w:r>
          </w:p>
        </w:tc>
        <w:tc>
          <w:tcPr>
            <w:tcW w:w="1511" w:type="dxa"/>
          </w:tcPr>
          <w:p w:rsidR="009B0B47" w:rsidRPr="00F7734E" w:rsidRDefault="009B0B47"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9B0B47" w:rsidRPr="00F7734E" w:rsidRDefault="009B0B47"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9B0B47" w:rsidRPr="00F7734E" w:rsidRDefault="009B0B47"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9B0B47" w:rsidRPr="00F7734E" w:rsidRDefault="009B0B47" w:rsidP="00F7734E">
            <w:pPr>
              <w:jc w:val="right"/>
              <w:rPr>
                <w:rFonts w:ascii="Times New Roman" w:hAnsi="Times New Roman" w:cs="Times New Roman"/>
                <w:sz w:val="20"/>
                <w:szCs w:val="20"/>
              </w:rPr>
            </w:pPr>
            <w:r w:rsidRPr="00F7734E">
              <w:rPr>
                <w:rFonts w:ascii="Times New Roman" w:hAnsi="Times New Roman" w:cs="Times New Roman"/>
                <w:sz w:val="20"/>
                <w:szCs w:val="20"/>
              </w:rPr>
              <w:t>550.000,00</w:t>
            </w:r>
          </w:p>
        </w:tc>
        <w:tc>
          <w:tcPr>
            <w:tcW w:w="1560" w:type="dxa"/>
          </w:tcPr>
          <w:p w:rsidR="009B0B47" w:rsidRPr="00F7734E" w:rsidRDefault="0057079C" w:rsidP="00F7734E">
            <w:pPr>
              <w:jc w:val="right"/>
              <w:rPr>
                <w:rFonts w:ascii="Times New Roman" w:hAnsi="Times New Roman" w:cs="Times New Roman"/>
                <w:sz w:val="20"/>
                <w:szCs w:val="20"/>
              </w:rPr>
            </w:pPr>
            <w:r>
              <w:rPr>
                <w:rFonts w:ascii="Times New Roman" w:hAnsi="Times New Roman" w:cs="Times New Roman"/>
                <w:sz w:val="20"/>
                <w:szCs w:val="20"/>
              </w:rPr>
              <w:t>150.000,00</w:t>
            </w:r>
          </w:p>
        </w:tc>
        <w:tc>
          <w:tcPr>
            <w:tcW w:w="1275" w:type="dxa"/>
          </w:tcPr>
          <w:p w:rsidR="009B0B47" w:rsidRPr="00F7734E" w:rsidRDefault="0057079C" w:rsidP="00F7734E">
            <w:pPr>
              <w:jc w:val="right"/>
              <w:rPr>
                <w:rFonts w:ascii="Times New Roman" w:hAnsi="Times New Roman" w:cs="Times New Roman"/>
                <w:sz w:val="20"/>
                <w:szCs w:val="20"/>
              </w:rPr>
            </w:pPr>
            <w:r>
              <w:rPr>
                <w:rFonts w:ascii="Times New Roman" w:hAnsi="Times New Roman" w:cs="Times New Roman"/>
                <w:sz w:val="20"/>
                <w:szCs w:val="20"/>
              </w:rPr>
              <w:t>70</w:t>
            </w:r>
            <w:r w:rsidR="009B0B47" w:rsidRPr="00F7734E">
              <w:rPr>
                <w:rFonts w:ascii="Times New Roman" w:hAnsi="Times New Roman" w:cs="Times New Roman"/>
                <w:sz w:val="20"/>
                <w:szCs w:val="20"/>
              </w:rPr>
              <w:t>0.000,00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sidRPr="00F7734E">
              <w:rPr>
                <w:rFonts w:ascii="Times New Roman" w:hAnsi="Times New Roman" w:cs="Times New Roman"/>
                <w:sz w:val="20"/>
                <w:szCs w:val="20"/>
              </w:rPr>
              <w:t>2026</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550.000,00</w:t>
            </w:r>
          </w:p>
        </w:tc>
        <w:tc>
          <w:tcPr>
            <w:tcW w:w="1560" w:type="dxa"/>
          </w:tcPr>
          <w:p w:rsidR="0057079C" w:rsidRPr="00F7734E" w:rsidRDefault="0057079C" w:rsidP="00F7734E">
            <w:pPr>
              <w:jc w:val="right"/>
              <w:rPr>
                <w:rFonts w:ascii="Times New Roman" w:hAnsi="Times New Roman" w:cs="Times New Roman"/>
                <w:sz w:val="20"/>
                <w:szCs w:val="20"/>
              </w:rPr>
            </w:pPr>
            <w:r>
              <w:rPr>
                <w:rFonts w:ascii="Times New Roman" w:hAnsi="Times New Roman" w:cs="Times New Roman"/>
                <w:sz w:val="20"/>
                <w:szCs w:val="20"/>
              </w:rPr>
              <w:t>150.000,00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70</w:t>
            </w:r>
            <w:r w:rsidRPr="00F7734E">
              <w:rPr>
                <w:rFonts w:ascii="Times New Roman" w:hAnsi="Times New Roman" w:cs="Times New Roman"/>
                <w:sz w:val="20"/>
                <w:szCs w:val="20"/>
              </w:rPr>
              <w:t>0.000,00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sidRPr="00F7734E">
              <w:rPr>
                <w:rFonts w:ascii="Times New Roman" w:hAnsi="Times New Roman" w:cs="Times New Roman"/>
                <w:sz w:val="20"/>
                <w:szCs w:val="20"/>
              </w:rPr>
              <w:t>2027</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550.000,00</w:t>
            </w:r>
          </w:p>
        </w:tc>
        <w:tc>
          <w:tcPr>
            <w:tcW w:w="1560"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150.000,00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70</w:t>
            </w:r>
            <w:r w:rsidRPr="00F7734E">
              <w:rPr>
                <w:rFonts w:ascii="Times New Roman" w:hAnsi="Times New Roman" w:cs="Times New Roman"/>
                <w:sz w:val="20"/>
                <w:szCs w:val="20"/>
              </w:rPr>
              <w:t>0.000,00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sidRPr="00F7734E">
              <w:rPr>
                <w:rFonts w:ascii="Times New Roman" w:hAnsi="Times New Roman" w:cs="Times New Roman"/>
                <w:sz w:val="20"/>
                <w:szCs w:val="20"/>
              </w:rPr>
              <w:t>2028</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550.000,00</w:t>
            </w:r>
          </w:p>
        </w:tc>
        <w:tc>
          <w:tcPr>
            <w:tcW w:w="1560"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150.000,00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70</w:t>
            </w:r>
            <w:r w:rsidRPr="00F7734E">
              <w:rPr>
                <w:rFonts w:ascii="Times New Roman" w:hAnsi="Times New Roman" w:cs="Times New Roman"/>
                <w:sz w:val="20"/>
                <w:szCs w:val="20"/>
              </w:rPr>
              <w:t>0.000,00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sidRPr="00F7734E">
              <w:rPr>
                <w:rFonts w:ascii="Times New Roman" w:hAnsi="Times New Roman" w:cs="Times New Roman"/>
                <w:sz w:val="20"/>
                <w:szCs w:val="20"/>
              </w:rPr>
              <w:t>2029</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550.000,00</w:t>
            </w:r>
          </w:p>
        </w:tc>
        <w:tc>
          <w:tcPr>
            <w:tcW w:w="1560"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150.000,00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70</w:t>
            </w:r>
            <w:r w:rsidRPr="00F7734E">
              <w:rPr>
                <w:rFonts w:ascii="Times New Roman" w:hAnsi="Times New Roman" w:cs="Times New Roman"/>
                <w:sz w:val="20"/>
                <w:szCs w:val="20"/>
              </w:rPr>
              <w:t>0.000,00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sidRPr="00F7734E">
              <w:rPr>
                <w:rFonts w:ascii="Times New Roman" w:hAnsi="Times New Roman" w:cs="Times New Roman"/>
                <w:sz w:val="20"/>
                <w:szCs w:val="20"/>
              </w:rPr>
              <w:t>2030</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550.000,00</w:t>
            </w:r>
          </w:p>
        </w:tc>
        <w:tc>
          <w:tcPr>
            <w:tcW w:w="1560"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150.000,00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70</w:t>
            </w:r>
            <w:r w:rsidRPr="00F7734E">
              <w:rPr>
                <w:rFonts w:ascii="Times New Roman" w:hAnsi="Times New Roman" w:cs="Times New Roman"/>
                <w:sz w:val="20"/>
                <w:szCs w:val="20"/>
              </w:rPr>
              <w:t>0.000,00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Pr>
                <w:rFonts w:ascii="Times New Roman" w:hAnsi="Times New Roman" w:cs="Times New Roman"/>
                <w:sz w:val="20"/>
                <w:szCs w:val="20"/>
              </w:rPr>
              <w:t>2031</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60" w:type="dxa"/>
          </w:tcPr>
          <w:p w:rsidR="0057079C" w:rsidRPr="00F7734E" w:rsidRDefault="0057079C" w:rsidP="00F7734E">
            <w:pPr>
              <w:jc w:val="right"/>
              <w:rPr>
                <w:rFonts w:ascii="Times New Roman" w:hAnsi="Times New Roman" w:cs="Times New Roman"/>
                <w:sz w:val="20"/>
                <w:szCs w:val="20"/>
              </w:rPr>
            </w:pPr>
            <w:r>
              <w:rPr>
                <w:rFonts w:ascii="Times New Roman" w:hAnsi="Times New Roman" w:cs="Times New Roman"/>
                <w:sz w:val="20"/>
                <w:szCs w:val="20"/>
              </w:rPr>
              <w:t>677.000,00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677.000,00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Pr>
                <w:rFonts w:ascii="Times New Roman" w:hAnsi="Times New Roman" w:cs="Times New Roman"/>
                <w:sz w:val="20"/>
                <w:szCs w:val="20"/>
              </w:rPr>
              <w:t>2032</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60"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677.000,00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677.000,00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Pr>
                <w:rFonts w:ascii="Times New Roman" w:hAnsi="Times New Roman" w:cs="Times New Roman"/>
                <w:sz w:val="20"/>
                <w:szCs w:val="20"/>
              </w:rPr>
              <w:t>2033</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60"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677.000,00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677.000,00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Pr>
                <w:rFonts w:ascii="Times New Roman" w:hAnsi="Times New Roman" w:cs="Times New Roman"/>
                <w:sz w:val="20"/>
                <w:szCs w:val="20"/>
              </w:rPr>
              <w:t>2034</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60"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677.000,00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677.000,00</w:t>
            </w:r>
          </w:p>
        </w:tc>
      </w:tr>
      <w:tr w:rsidR="0057079C" w:rsidRPr="008E6978" w:rsidTr="00BF6F3A">
        <w:tc>
          <w:tcPr>
            <w:tcW w:w="616" w:type="dxa"/>
          </w:tcPr>
          <w:p w:rsidR="0057079C" w:rsidRPr="00F7734E" w:rsidRDefault="0057079C" w:rsidP="00EB7360">
            <w:pPr>
              <w:rPr>
                <w:rFonts w:ascii="Times New Roman" w:hAnsi="Times New Roman" w:cs="Times New Roman"/>
                <w:sz w:val="20"/>
                <w:szCs w:val="20"/>
              </w:rPr>
            </w:pPr>
            <w:r>
              <w:rPr>
                <w:rFonts w:ascii="Times New Roman" w:hAnsi="Times New Roman" w:cs="Times New Roman"/>
                <w:sz w:val="20"/>
                <w:szCs w:val="20"/>
              </w:rPr>
              <w:t>2035</w:t>
            </w:r>
          </w:p>
        </w:tc>
        <w:tc>
          <w:tcPr>
            <w:tcW w:w="1511"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EB7360">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59" w:type="dxa"/>
          </w:tcPr>
          <w:p w:rsidR="0057079C" w:rsidRPr="00F7734E" w:rsidRDefault="0057079C" w:rsidP="00F7734E">
            <w:pPr>
              <w:jc w:val="right"/>
              <w:rPr>
                <w:rFonts w:ascii="Times New Roman" w:hAnsi="Times New Roman" w:cs="Times New Roman"/>
                <w:sz w:val="20"/>
                <w:szCs w:val="20"/>
              </w:rPr>
            </w:pPr>
            <w:r w:rsidRPr="00F7734E">
              <w:rPr>
                <w:rFonts w:ascii="Times New Roman" w:hAnsi="Times New Roman" w:cs="Times New Roman"/>
                <w:sz w:val="20"/>
                <w:szCs w:val="20"/>
              </w:rPr>
              <w:t>0,00</w:t>
            </w:r>
          </w:p>
        </w:tc>
        <w:tc>
          <w:tcPr>
            <w:tcW w:w="1560"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677.000,00</w:t>
            </w:r>
          </w:p>
        </w:tc>
        <w:tc>
          <w:tcPr>
            <w:tcW w:w="1275" w:type="dxa"/>
          </w:tcPr>
          <w:p w:rsidR="0057079C" w:rsidRPr="00F7734E" w:rsidRDefault="0057079C" w:rsidP="00EB7360">
            <w:pPr>
              <w:jc w:val="right"/>
              <w:rPr>
                <w:rFonts w:ascii="Times New Roman" w:hAnsi="Times New Roman" w:cs="Times New Roman"/>
                <w:sz w:val="20"/>
                <w:szCs w:val="20"/>
              </w:rPr>
            </w:pPr>
            <w:r>
              <w:rPr>
                <w:rFonts w:ascii="Times New Roman" w:hAnsi="Times New Roman" w:cs="Times New Roman"/>
                <w:sz w:val="20"/>
                <w:szCs w:val="20"/>
              </w:rPr>
              <w:t>677.000,00</w:t>
            </w:r>
          </w:p>
        </w:tc>
      </w:tr>
    </w:tbl>
    <w:p w:rsidR="00976291" w:rsidRDefault="00976291" w:rsidP="00976291">
      <w:pPr>
        <w:spacing w:after="0" w:line="360" w:lineRule="auto"/>
        <w:jc w:val="both"/>
        <w:rPr>
          <w:rFonts w:ascii="Times New Roman" w:hAnsi="Times New Roman" w:cs="Times New Roman"/>
        </w:rPr>
      </w:pPr>
    </w:p>
    <w:p w:rsidR="00976291" w:rsidRPr="00681C01" w:rsidRDefault="00976291" w:rsidP="00976291">
      <w:pPr>
        <w:spacing w:after="0" w:line="360" w:lineRule="auto"/>
        <w:jc w:val="both"/>
        <w:rPr>
          <w:rFonts w:ascii="Times New Roman" w:hAnsi="Times New Roman" w:cs="Times New Roman"/>
        </w:rPr>
      </w:pPr>
      <w:r w:rsidRPr="00681C01">
        <w:rPr>
          <w:rFonts w:ascii="Times New Roman" w:hAnsi="Times New Roman" w:cs="Times New Roman"/>
        </w:rPr>
        <w:t>Stan zadłużenia z tytułu zaciągniętych dotychczas kredytów,  jednocześnie po uwzględnieniu corocznych spłat osiągnie na dzień 31 grudnia danego roku następujący poziom:</w:t>
      </w:r>
    </w:p>
    <w:p w:rsidR="00FE6615" w:rsidRPr="00562AF3" w:rsidRDefault="00FE6615" w:rsidP="00FE6615">
      <w:pPr>
        <w:spacing w:after="0" w:line="360" w:lineRule="auto"/>
        <w:jc w:val="both"/>
        <w:rPr>
          <w:rFonts w:ascii="Times New Roman" w:hAnsi="Times New Roman" w:cs="Times New Roman"/>
        </w:rPr>
      </w:pPr>
      <w:r>
        <w:rPr>
          <w:rFonts w:ascii="Times New Roman" w:hAnsi="Times New Roman" w:cs="Times New Roman"/>
        </w:rPr>
        <w:t>- w roku 2022 – 4.60</w:t>
      </w:r>
      <w:r w:rsidRPr="00562AF3">
        <w:rPr>
          <w:rFonts w:ascii="Times New Roman" w:hAnsi="Times New Roman" w:cs="Times New Roman"/>
        </w:rPr>
        <w:t xml:space="preserve">0.000,00 zł, </w:t>
      </w:r>
    </w:p>
    <w:p w:rsidR="00FE6615" w:rsidRPr="00562AF3" w:rsidRDefault="00FE6615" w:rsidP="00FE6615">
      <w:pPr>
        <w:spacing w:after="0" w:line="360" w:lineRule="auto"/>
        <w:jc w:val="both"/>
        <w:rPr>
          <w:rFonts w:ascii="Times New Roman" w:hAnsi="Times New Roman" w:cs="Times New Roman"/>
        </w:rPr>
      </w:pPr>
      <w:r>
        <w:rPr>
          <w:rFonts w:ascii="Times New Roman" w:hAnsi="Times New Roman" w:cs="Times New Roman"/>
        </w:rPr>
        <w:t>- w roku 2023 -  3.95</w:t>
      </w:r>
      <w:r w:rsidRPr="00562AF3">
        <w:rPr>
          <w:rFonts w:ascii="Times New Roman" w:hAnsi="Times New Roman" w:cs="Times New Roman"/>
        </w:rPr>
        <w:t xml:space="preserve">0.000,00 zł. </w:t>
      </w:r>
    </w:p>
    <w:p w:rsidR="00FE6615" w:rsidRPr="00562AF3" w:rsidRDefault="00FE6615" w:rsidP="00FE6615">
      <w:pPr>
        <w:spacing w:after="0" w:line="360" w:lineRule="auto"/>
        <w:jc w:val="both"/>
        <w:rPr>
          <w:rFonts w:ascii="Times New Roman" w:hAnsi="Times New Roman" w:cs="Times New Roman"/>
        </w:rPr>
      </w:pPr>
      <w:r>
        <w:rPr>
          <w:rFonts w:ascii="Times New Roman" w:hAnsi="Times New Roman" w:cs="Times New Roman"/>
        </w:rPr>
        <w:t>- w roku 2024 – 3.30</w:t>
      </w:r>
      <w:r w:rsidRPr="00562AF3">
        <w:rPr>
          <w:rFonts w:ascii="Times New Roman" w:hAnsi="Times New Roman" w:cs="Times New Roman"/>
        </w:rPr>
        <w:t>0.000,00 zł,</w:t>
      </w:r>
    </w:p>
    <w:p w:rsidR="00FE6615" w:rsidRPr="00562AF3" w:rsidRDefault="00FE6615" w:rsidP="00FE6615">
      <w:pPr>
        <w:spacing w:after="0" w:line="360" w:lineRule="auto"/>
        <w:jc w:val="both"/>
        <w:rPr>
          <w:rFonts w:ascii="Times New Roman" w:hAnsi="Times New Roman" w:cs="Times New Roman"/>
        </w:rPr>
      </w:pPr>
      <w:r w:rsidRPr="00562AF3">
        <w:rPr>
          <w:rFonts w:ascii="Times New Roman" w:hAnsi="Times New Roman" w:cs="Times New Roman"/>
        </w:rPr>
        <w:t xml:space="preserve">- w roku 2025 -  </w:t>
      </w:r>
      <w:r>
        <w:rPr>
          <w:rFonts w:ascii="Times New Roman" w:hAnsi="Times New Roman" w:cs="Times New Roman"/>
        </w:rPr>
        <w:t>2.750.0</w:t>
      </w:r>
      <w:r w:rsidRPr="00562AF3">
        <w:rPr>
          <w:rFonts w:ascii="Times New Roman" w:hAnsi="Times New Roman" w:cs="Times New Roman"/>
        </w:rPr>
        <w:t>00,00 zł,</w:t>
      </w:r>
    </w:p>
    <w:p w:rsidR="00FE6615" w:rsidRPr="00562AF3" w:rsidRDefault="00FE6615" w:rsidP="00FE6615">
      <w:pPr>
        <w:spacing w:after="0" w:line="360" w:lineRule="auto"/>
        <w:jc w:val="both"/>
        <w:rPr>
          <w:rFonts w:ascii="Times New Roman" w:hAnsi="Times New Roman" w:cs="Times New Roman"/>
        </w:rPr>
      </w:pPr>
      <w:r>
        <w:rPr>
          <w:rFonts w:ascii="Times New Roman" w:hAnsi="Times New Roman" w:cs="Times New Roman"/>
        </w:rPr>
        <w:t>- w roku 2026 -  2.200</w:t>
      </w:r>
      <w:r w:rsidRPr="00562AF3">
        <w:rPr>
          <w:rFonts w:ascii="Times New Roman" w:hAnsi="Times New Roman" w:cs="Times New Roman"/>
        </w:rPr>
        <w:t>.000,00 zł</w:t>
      </w:r>
      <w:r>
        <w:rPr>
          <w:rFonts w:ascii="Times New Roman" w:hAnsi="Times New Roman" w:cs="Times New Roman"/>
        </w:rPr>
        <w:t>,</w:t>
      </w:r>
    </w:p>
    <w:p w:rsidR="00FE6615" w:rsidRPr="00562AF3" w:rsidRDefault="00FE6615" w:rsidP="00FE6615">
      <w:pPr>
        <w:spacing w:after="0" w:line="360" w:lineRule="auto"/>
        <w:jc w:val="both"/>
        <w:rPr>
          <w:rFonts w:ascii="Times New Roman" w:hAnsi="Times New Roman" w:cs="Times New Roman"/>
        </w:rPr>
      </w:pPr>
      <w:r w:rsidRPr="00562AF3">
        <w:rPr>
          <w:rFonts w:ascii="Times New Roman" w:hAnsi="Times New Roman" w:cs="Times New Roman"/>
        </w:rPr>
        <w:t>- w</w:t>
      </w:r>
      <w:r>
        <w:rPr>
          <w:rFonts w:ascii="Times New Roman" w:hAnsi="Times New Roman" w:cs="Times New Roman"/>
        </w:rPr>
        <w:t xml:space="preserve"> roku 2027 -  1.650.000</w:t>
      </w:r>
      <w:r w:rsidRPr="00562AF3">
        <w:rPr>
          <w:rFonts w:ascii="Times New Roman" w:hAnsi="Times New Roman" w:cs="Times New Roman"/>
        </w:rPr>
        <w:t>,00 zł</w:t>
      </w:r>
      <w:r>
        <w:rPr>
          <w:rFonts w:ascii="Times New Roman" w:hAnsi="Times New Roman" w:cs="Times New Roman"/>
        </w:rPr>
        <w:t>,</w:t>
      </w:r>
    </w:p>
    <w:p w:rsidR="00FE6615" w:rsidRDefault="00FE6615" w:rsidP="00FE6615">
      <w:pPr>
        <w:spacing w:after="0" w:line="360" w:lineRule="auto"/>
        <w:jc w:val="both"/>
        <w:rPr>
          <w:rFonts w:ascii="Times New Roman" w:hAnsi="Times New Roman" w:cs="Times New Roman"/>
        </w:rPr>
      </w:pPr>
      <w:r>
        <w:rPr>
          <w:rFonts w:ascii="Times New Roman" w:hAnsi="Times New Roman" w:cs="Times New Roman"/>
        </w:rPr>
        <w:t>- w roku 2028 -  1.100.000,00 zł,</w:t>
      </w:r>
      <w:r w:rsidRPr="00562AF3">
        <w:rPr>
          <w:rFonts w:ascii="Times New Roman" w:hAnsi="Times New Roman" w:cs="Times New Roman"/>
        </w:rPr>
        <w:t xml:space="preserve"> </w:t>
      </w:r>
    </w:p>
    <w:p w:rsidR="00FE6615" w:rsidRDefault="00FE6615" w:rsidP="00FE6615">
      <w:pPr>
        <w:spacing w:after="0" w:line="360" w:lineRule="auto"/>
        <w:jc w:val="both"/>
        <w:rPr>
          <w:rFonts w:ascii="Times New Roman" w:hAnsi="Times New Roman" w:cs="Times New Roman"/>
        </w:rPr>
      </w:pPr>
      <w:r>
        <w:rPr>
          <w:rFonts w:ascii="Times New Roman" w:hAnsi="Times New Roman" w:cs="Times New Roman"/>
        </w:rPr>
        <w:t>- w roku 2029 -     550.000,00 zł,</w:t>
      </w:r>
    </w:p>
    <w:p w:rsidR="00FE6615" w:rsidRDefault="00FE6615" w:rsidP="00FE6615">
      <w:pPr>
        <w:spacing w:after="0" w:line="360" w:lineRule="auto"/>
        <w:jc w:val="both"/>
        <w:rPr>
          <w:rFonts w:ascii="Times New Roman" w:hAnsi="Times New Roman" w:cs="Times New Roman"/>
        </w:rPr>
      </w:pPr>
      <w:r>
        <w:rPr>
          <w:rFonts w:ascii="Times New Roman" w:hAnsi="Times New Roman" w:cs="Times New Roman"/>
        </w:rPr>
        <w:t xml:space="preserve">- w roku 2030 -                0,00 zł. </w:t>
      </w:r>
    </w:p>
    <w:p w:rsidR="007C147B" w:rsidRPr="00562AF3" w:rsidRDefault="007C147B" w:rsidP="00FE6615">
      <w:pPr>
        <w:spacing w:after="0" w:line="360" w:lineRule="auto"/>
        <w:jc w:val="both"/>
        <w:rPr>
          <w:rFonts w:ascii="Times New Roman" w:hAnsi="Times New Roman" w:cs="Times New Roman"/>
        </w:rPr>
      </w:pPr>
    </w:p>
    <w:p w:rsidR="00976291" w:rsidRPr="00681C01" w:rsidRDefault="00976291" w:rsidP="00976291">
      <w:pPr>
        <w:spacing w:after="0" w:line="360" w:lineRule="auto"/>
        <w:jc w:val="both"/>
        <w:rPr>
          <w:rFonts w:ascii="Times New Roman" w:hAnsi="Times New Roman" w:cs="Times New Roman"/>
        </w:rPr>
      </w:pPr>
      <w:r w:rsidRPr="00681C01">
        <w:rPr>
          <w:rFonts w:ascii="Times New Roman" w:hAnsi="Times New Roman" w:cs="Times New Roman"/>
        </w:rPr>
        <w:t>W przy</w:t>
      </w:r>
      <w:r w:rsidR="001A084E">
        <w:rPr>
          <w:rFonts w:ascii="Times New Roman" w:hAnsi="Times New Roman" w:cs="Times New Roman"/>
        </w:rPr>
        <w:t>padku zaciągnięcia w roku 2022</w:t>
      </w:r>
      <w:r w:rsidRPr="00681C01">
        <w:rPr>
          <w:rFonts w:ascii="Times New Roman" w:hAnsi="Times New Roman" w:cs="Times New Roman"/>
        </w:rPr>
        <w:t xml:space="preserve"> planowanego kredytu, zadłużenie na 31 grudnia danego roku osiągnie następujący poziom:</w:t>
      </w:r>
    </w:p>
    <w:p w:rsidR="00976291" w:rsidRPr="00562AF3" w:rsidRDefault="00FE6615" w:rsidP="00976291">
      <w:pPr>
        <w:spacing w:after="0" w:line="360" w:lineRule="auto"/>
        <w:jc w:val="both"/>
        <w:rPr>
          <w:rFonts w:ascii="Times New Roman" w:hAnsi="Times New Roman" w:cs="Times New Roman"/>
        </w:rPr>
      </w:pPr>
      <w:r>
        <w:rPr>
          <w:rFonts w:ascii="Times New Roman" w:hAnsi="Times New Roman" w:cs="Times New Roman"/>
        </w:rPr>
        <w:lastRenderedPageBreak/>
        <w:t>- w roku 2022 – 8.885</w:t>
      </w:r>
      <w:r w:rsidR="00976291" w:rsidRPr="00562AF3">
        <w:rPr>
          <w:rFonts w:ascii="Times New Roman" w:hAnsi="Times New Roman" w:cs="Times New Roman"/>
        </w:rPr>
        <w:t xml:space="preserve">.000,00 zł, </w:t>
      </w:r>
    </w:p>
    <w:p w:rsidR="00976291" w:rsidRPr="00562AF3" w:rsidRDefault="00FE6615" w:rsidP="00976291">
      <w:pPr>
        <w:spacing w:after="0" w:line="360" w:lineRule="auto"/>
        <w:jc w:val="both"/>
        <w:rPr>
          <w:rFonts w:ascii="Times New Roman" w:hAnsi="Times New Roman" w:cs="Times New Roman"/>
        </w:rPr>
      </w:pPr>
      <w:r>
        <w:rPr>
          <w:rFonts w:ascii="Times New Roman" w:hAnsi="Times New Roman" w:cs="Times New Roman"/>
        </w:rPr>
        <w:t>- w roku 2023 -  8.235</w:t>
      </w:r>
      <w:r w:rsidR="00976291" w:rsidRPr="00562AF3">
        <w:rPr>
          <w:rFonts w:ascii="Times New Roman" w:hAnsi="Times New Roman" w:cs="Times New Roman"/>
        </w:rPr>
        <w:t xml:space="preserve">.000,00 zł. </w:t>
      </w:r>
    </w:p>
    <w:p w:rsidR="00976291" w:rsidRPr="00562AF3" w:rsidRDefault="00FE6615" w:rsidP="00976291">
      <w:pPr>
        <w:spacing w:after="0" w:line="360" w:lineRule="auto"/>
        <w:jc w:val="both"/>
        <w:rPr>
          <w:rFonts w:ascii="Times New Roman" w:hAnsi="Times New Roman" w:cs="Times New Roman"/>
        </w:rPr>
      </w:pPr>
      <w:r>
        <w:rPr>
          <w:rFonts w:ascii="Times New Roman" w:hAnsi="Times New Roman" w:cs="Times New Roman"/>
        </w:rPr>
        <w:t>- w roku 2024 – 7.585</w:t>
      </w:r>
      <w:r w:rsidR="00976291" w:rsidRPr="00562AF3">
        <w:rPr>
          <w:rFonts w:ascii="Times New Roman" w:hAnsi="Times New Roman" w:cs="Times New Roman"/>
        </w:rPr>
        <w:t>.000,00 zł,</w:t>
      </w:r>
    </w:p>
    <w:p w:rsidR="00976291" w:rsidRPr="00562AF3" w:rsidRDefault="00976291" w:rsidP="00976291">
      <w:pPr>
        <w:spacing w:after="0" w:line="360" w:lineRule="auto"/>
        <w:jc w:val="both"/>
        <w:rPr>
          <w:rFonts w:ascii="Times New Roman" w:hAnsi="Times New Roman" w:cs="Times New Roman"/>
        </w:rPr>
      </w:pPr>
      <w:r w:rsidRPr="00562AF3">
        <w:rPr>
          <w:rFonts w:ascii="Times New Roman" w:hAnsi="Times New Roman" w:cs="Times New Roman"/>
        </w:rPr>
        <w:t xml:space="preserve">- w roku 2025 -  </w:t>
      </w:r>
      <w:r w:rsidR="00FE6615">
        <w:rPr>
          <w:rFonts w:ascii="Times New Roman" w:hAnsi="Times New Roman" w:cs="Times New Roman"/>
        </w:rPr>
        <w:t>6.885</w:t>
      </w:r>
      <w:r>
        <w:rPr>
          <w:rFonts w:ascii="Times New Roman" w:hAnsi="Times New Roman" w:cs="Times New Roman"/>
        </w:rPr>
        <w:t>.0</w:t>
      </w:r>
      <w:r w:rsidRPr="00562AF3">
        <w:rPr>
          <w:rFonts w:ascii="Times New Roman" w:hAnsi="Times New Roman" w:cs="Times New Roman"/>
        </w:rPr>
        <w:t>00,00 zł,</w:t>
      </w:r>
    </w:p>
    <w:p w:rsidR="00976291" w:rsidRPr="00562AF3" w:rsidRDefault="00FE6615" w:rsidP="00976291">
      <w:pPr>
        <w:spacing w:after="0" w:line="360" w:lineRule="auto"/>
        <w:jc w:val="both"/>
        <w:rPr>
          <w:rFonts w:ascii="Times New Roman" w:hAnsi="Times New Roman" w:cs="Times New Roman"/>
        </w:rPr>
      </w:pPr>
      <w:r>
        <w:rPr>
          <w:rFonts w:ascii="Times New Roman" w:hAnsi="Times New Roman" w:cs="Times New Roman"/>
        </w:rPr>
        <w:t>- w roku 2026 -  6.185</w:t>
      </w:r>
      <w:r w:rsidR="00976291" w:rsidRPr="00562AF3">
        <w:rPr>
          <w:rFonts w:ascii="Times New Roman" w:hAnsi="Times New Roman" w:cs="Times New Roman"/>
        </w:rPr>
        <w:t>.000,00 zł</w:t>
      </w:r>
      <w:r w:rsidR="00976291">
        <w:rPr>
          <w:rFonts w:ascii="Times New Roman" w:hAnsi="Times New Roman" w:cs="Times New Roman"/>
        </w:rPr>
        <w:t>,</w:t>
      </w:r>
    </w:p>
    <w:p w:rsidR="00976291" w:rsidRPr="00562AF3" w:rsidRDefault="00976291" w:rsidP="00976291">
      <w:pPr>
        <w:spacing w:after="0" w:line="360" w:lineRule="auto"/>
        <w:jc w:val="both"/>
        <w:rPr>
          <w:rFonts w:ascii="Times New Roman" w:hAnsi="Times New Roman" w:cs="Times New Roman"/>
        </w:rPr>
      </w:pPr>
      <w:r w:rsidRPr="00562AF3">
        <w:rPr>
          <w:rFonts w:ascii="Times New Roman" w:hAnsi="Times New Roman" w:cs="Times New Roman"/>
        </w:rPr>
        <w:t>- w</w:t>
      </w:r>
      <w:r w:rsidR="00FE6615">
        <w:rPr>
          <w:rFonts w:ascii="Times New Roman" w:hAnsi="Times New Roman" w:cs="Times New Roman"/>
        </w:rPr>
        <w:t xml:space="preserve"> roku 2027 -  5.485</w:t>
      </w:r>
      <w:r>
        <w:rPr>
          <w:rFonts w:ascii="Times New Roman" w:hAnsi="Times New Roman" w:cs="Times New Roman"/>
        </w:rPr>
        <w:t>.000</w:t>
      </w:r>
      <w:r w:rsidRPr="00562AF3">
        <w:rPr>
          <w:rFonts w:ascii="Times New Roman" w:hAnsi="Times New Roman" w:cs="Times New Roman"/>
        </w:rPr>
        <w:t>,00 zł</w:t>
      </w:r>
      <w:r>
        <w:rPr>
          <w:rFonts w:ascii="Times New Roman" w:hAnsi="Times New Roman" w:cs="Times New Roman"/>
        </w:rPr>
        <w:t>,</w:t>
      </w:r>
    </w:p>
    <w:p w:rsidR="00976291" w:rsidRDefault="00FE6615" w:rsidP="00976291">
      <w:pPr>
        <w:spacing w:after="0" w:line="360" w:lineRule="auto"/>
        <w:jc w:val="both"/>
        <w:rPr>
          <w:rFonts w:ascii="Times New Roman" w:hAnsi="Times New Roman" w:cs="Times New Roman"/>
        </w:rPr>
      </w:pPr>
      <w:r>
        <w:rPr>
          <w:rFonts w:ascii="Times New Roman" w:hAnsi="Times New Roman" w:cs="Times New Roman"/>
        </w:rPr>
        <w:t>- w roku 2028 -  4.785</w:t>
      </w:r>
      <w:r w:rsidR="00976291">
        <w:rPr>
          <w:rFonts w:ascii="Times New Roman" w:hAnsi="Times New Roman" w:cs="Times New Roman"/>
        </w:rPr>
        <w:t>.000,00 zł,</w:t>
      </w:r>
      <w:r w:rsidR="00976291" w:rsidRPr="00562AF3">
        <w:rPr>
          <w:rFonts w:ascii="Times New Roman" w:hAnsi="Times New Roman" w:cs="Times New Roman"/>
        </w:rPr>
        <w:t xml:space="preserve"> </w:t>
      </w:r>
    </w:p>
    <w:p w:rsidR="00976291" w:rsidRDefault="00FE6615" w:rsidP="00976291">
      <w:pPr>
        <w:spacing w:after="0" w:line="360" w:lineRule="auto"/>
        <w:jc w:val="both"/>
        <w:rPr>
          <w:rFonts w:ascii="Times New Roman" w:hAnsi="Times New Roman" w:cs="Times New Roman"/>
        </w:rPr>
      </w:pPr>
      <w:r>
        <w:rPr>
          <w:rFonts w:ascii="Times New Roman" w:hAnsi="Times New Roman" w:cs="Times New Roman"/>
        </w:rPr>
        <w:t>- w roku 2029 -  4.085</w:t>
      </w:r>
      <w:r w:rsidR="00976291">
        <w:rPr>
          <w:rFonts w:ascii="Times New Roman" w:hAnsi="Times New Roman" w:cs="Times New Roman"/>
        </w:rPr>
        <w:t>.000,00 zł,</w:t>
      </w:r>
    </w:p>
    <w:p w:rsidR="00976291" w:rsidRDefault="00FE6615" w:rsidP="00976291">
      <w:pPr>
        <w:spacing w:after="0" w:line="360" w:lineRule="auto"/>
        <w:jc w:val="both"/>
        <w:rPr>
          <w:rFonts w:ascii="Times New Roman" w:hAnsi="Times New Roman" w:cs="Times New Roman"/>
        </w:rPr>
      </w:pPr>
      <w:r>
        <w:rPr>
          <w:rFonts w:ascii="Times New Roman" w:hAnsi="Times New Roman" w:cs="Times New Roman"/>
        </w:rPr>
        <w:t>- w roku 2030 -  3.385.000,00 zł,</w:t>
      </w:r>
    </w:p>
    <w:p w:rsidR="00FE6615" w:rsidRDefault="00FE6615" w:rsidP="00976291">
      <w:pPr>
        <w:spacing w:after="0" w:line="360" w:lineRule="auto"/>
        <w:jc w:val="both"/>
        <w:rPr>
          <w:rFonts w:ascii="Times New Roman" w:hAnsi="Times New Roman" w:cs="Times New Roman"/>
        </w:rPr>
      </w:pPr>
      <w:r>
        <w:rPr>
          <w:rFonts w:ascii="Times New Roman" w:hAnsi="Times New Roman" w:cs="Times New Roman"/>
        </w:rPr>
        <w:t xml:space="preserve">- w roku 2031 -  2.708.000,00 zł, </w:t>
      </w:r>
    </w:p>
    <w:p w:rsidR="00FE6615" w:rsidRDefault="00FE6615" w:rsidP="00976291">
      <w:pPr>
        <w:spacing w:after="0" w:line="360" w:lineRule="auto"/>
        <w:jc w:val="both"/>
        <w:rPr>
          <w:rFonts w:ascii="Times New Roman" w:hAnsi="Times New Roman" w:cs="Times New Roman"/>
        </w:rPr>
      </w:pPr>
      <w:r>
        <w:rPr>
          <w:rFonts w:ascii="Times New Roman" w:hAnsi="Times New Roman" w:cs="Times New Roman"/>
        </w:rPr>
        <w:t>- w roku 2032 -  2.031.000,00 zł,</w:t>
      </w:r>
    </w:p>
    <w:p w:rsidR="00FE6615" w:rsidRDefault="00FE6615" w:rsidP="00976291">
      <w:pPr>
        <w:spacing w:after="0" w:line="360" w:lineRule="auto"/>
        <w:jc w:val="both"/>
        <w:rPr>
          <w:rFonts w:ascii="Times New Roman" w:hAnsi="Times New Roman" w:cs="Times New Roman"/>
        </w:rPr>
      </w:pPr>
      <w:r>
        <w:rPr>
          <w:rFonts w:ascii="Times New Roman" w:hAnsi="Times New Roman" w:cs="Times New Roman"/>
        </w:rPr>
        <w:t xml:space="preserve">- w roku 2033 -  1.354.000,00 zł, </w:t>
      </w:r>
    </w:p>
    <w:p w:rsidR="00FE6615" w:rsidRDefault="00FE6615" w:rsidP="00976291">
      <w:pPr>
        <w:spacing w:after="0" w:line="360" w:lineRule="auto"/>
        <w:jc w:val="both"/>
        <w:rPr>
          <w:rFonts w:ascii="Times New Roman" w:hAnsi="Times New Roman" w:cs="Times New Roman"/>
        </w:rPr>
      </w:pPr>
      <w:r>
        <w:rPr>
          <w:rFonts w:ascii="Times New Roman" w:hAnsi="Times New Roman" w:cs="Times New Roman"/>
        </w:rPr>
        <w:t xml:space="preserve">- w roku 2034 -     677.000,00 zł, </w:t>
      </w:r>
    </w:p>
    <w:p w:rsidR="00FE6615" w:rsidRPr="00562AF3" w:rsidRDefault="00FE6615" w:rsidP="00976291">
      <w:pPr>
        <w:spacing w:after="0" w:line="360" w:lineRule="auto"/>
        <w:jc w:val="both"/>
        <w:rPr>
          <w:rFonts w:ascii="Times New Roman" w:hAnsi="Times New Roman" w:cs="Times New Roman"/>
        </w:rPr>
      </w:pPr>
      <w:r>
        <w:rPr>
          <w:rFonts w:ascii="Times New Roman" w:hAnsi="Times New Roman" w:cs="Times New Roman"/>
        </w:rPr>
        <w:t xml:space="preserve">- w roku 2035 -                0,00 zł. </w:t>
      </w:r>
    </w:p>
    <w:p w:rsidR="00976291" w:rsidRDefault="00B76000" w:rsidP="00976291">
      <w:pPr>
        <w:spacing w:after="0" w:line="360" w:lineRule="auto"/>
        <w:jc w:val="both"/>
        <w:rPr>
          <w:rFonts w:ascii="Times New Roman" w:hAnsi="Times New Roman" w:cs="Times New Roman"/>
        </w:rPr>
      </w:pPr>
      <w:r>
        <w:rPr>
          <w:rFonts w:ascii="Times New Roman" w:hAnsi="Times New Roman" w:cs="Times New Roman"/>
        </w:rPr>
        <w:t>W latach 2023-2035</w:t>
      </w:r>
      <w:r w:rsidR="00976291" w:rsidRPr="003F09B1">
        <w:rPr>
          <w:rFonts w:ascii="Times New Roman" w:hAnsi="Times New Roman" w:cs="Times New Roman"/>
        </w:rPr>
        <w:t xml:space="preserve"> zakłada się planowane dochody wyższe od planowanych wydatków w taki sposób, aby nadwyżka dochodów pokryła planowane do spłaty w każdym roku zobowiązania.</w:t>
      </w:r>
      <w:r w:rsidR="009B5795">
        <w:rPr>
          <w:rFonts w:ascii="Times New Roman" w:hAnsi="Times New Roman" w:cs="Times New Roman"/>
        </w:rPr>
        <w:t xml:space="preserve"> Ujęto również kwoty na obsługę zadłużenia. </w:t>
      </w:r>
    </w:p>
    <w:p w:rsidR="00976291" w:rsidRDefault="00976291" w:rsidP="00DE24A3">
      <w:pPr>
        <w:spacing w:after="0" w:line="360" w:lineRule="auto"/>
        <w:jc w:val="both"/>
        <w:rPr>
          <w:rFonts w:ascii="Times New Roman" w:hAnsi="Times New Roman" w:cs="Times New Roman"/>
        </w:rPr>
      </w:pPr>
    </w:p>
    <w:p w:rsidR="00976291" w:rsidRPr="00941613"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b/>
      </w:r>
      <w:r w:rsidRPr="00786394">
        <w:rPr>
          <w:rFonts w:ascii="Times New Roman" w:hAnsi="Times New Roman" w:cs="Times New Roman"/>
        </w:rPr>
        <w:t>W Wieloletniej Prognozie Finansowej ujmuje się przedsięwzięcia określając  dla każdego z nich  nazwę i cel, jednostkę odpowiedzialną za realizację, okres realizacji i nakłady finansowe oraz limity wydatków w poszczególnych latach z podziałem na programy finansowane z udziałem środków europejskich, umowy, których realizacja w roku budżetowym i latach następnych jest niezbędna do zapewnienia ciągłości działania jednostki i z których wynikają płatności wykraczające poza rok budżetowy, gwarancje i poręczenia udzielane przez jedn</w:t>
      </w:r>
      <w:r>
        <w:rPr>
          <w:rFonts w:ascii="Times New Roman" w:hAnsi="Times New Roman" w:cs="Times New Roman"/>
        </w:rPr>
        <w:t>ostki samorządu terytorialnego.</w:t>
      </w:r>
    </w:p>
    <w:p w:rsidR="00976291" w:rsidRDefault="00976291" w:rsidP="00976291">
      <w:pPr>
        <w:spacing w:after="0" w:line="360" w:lineRule="auto"/>
        <w:jc w:val="both"/>
        <w:rPr>
          <w:rFonts w:ascii="Times New Roman" w:hAnsi="Times New Roman" w:cs="Times New Roman"/>
        </w:rPr>
      </w:pPr>
      <w:r w:rsidRPr="0096370B">
        <w:rPr>
          <w:rFonts w:ascii="Times New Roman" w:hAnsi="Times New Roman" w:cs="Times New Roman"/>
        </w:rPr>
        <w:t xml:space="preserve">W stosunku do </w:t>
      </w:r>
      <w:r>
        <w:rPr>
          <w:rFonts w:ascii="Times New Roman" w:hAnsi="Times New Roman" w:cs="Times New Roman"/>
        </w:rPr>
        <w:t>uchwalonej w dniu 2</w:t>
      </w:r>
      <w:r w:rsidR="00D650D0">
        <w:rPr>
          <w:rFonts w:ascii="Times New Roman" w:hAnsi="Times New Roman" w:cs="Times New Roman"/>
        </w:rPr>
        <w:t>3 sierpnia</w:t>
      </w:r>
      <w:r>
        <w:rPr>
          <w:rFonts w:ascii="Times New Roman" w:hAnsi="Times New Roman" w:cs="Times New Roman"/>
        </w:rPr>
        <w:t xml:space="preserve"> 2021 r. zmiany </w:t>
      </w:r>
      <w:r w:rsidRPr="0096370B">
        <w:rPr>
          <w:rFonts w:ascii="Times New Roman" w:hAnsi="Times New Roman" w:cs="Times New Roman"/>
        </w:rPr>
        <w:t>Wieloletniej Prognozy F</w:t>
      </w:r>
      <w:r>
        <w:rPr>
          <w:rFonts w:ascii="Times New Roman" w:hAnsi="Times New Roman" w:cs="Times New Roman"/>
        </w:rPr>
        <w:t>inansowej dokonano następujących zmian w zakresie planowanych przedsięwzięć:</w:t>
      </w:r>
    </w:p>
    <w:p w:rsidR="005F5AAA" w:rsidRPr="007A06DE" w:rsidRDefault="005F5AAA" w:rsidP="00976291">
      <w:pPr>
        <w:spacing w:after="0" w:line="360" w:lineRule="auto"/>
        <w:jc w:val="both"/>
        <w:rPr>
          <w:rFonts w:ascii="Times New Roman" w:hAnsi="Times New Roman" w:cs="Times New Roman"/>
        </w:rPr>
      </w:pPr>
      <w:r w:rsidRPr="007A06DE">
        <w:rPr>
          <w:rFonts w:ascii="Times New Roman" w:hAnsi="Times New Roman" w:cs="Times New Roman"/>
        </w:rPr>
        <w:t xml:space="preserve">- zmieniono kwoty przeznaczone na funkcjonowanie Dziennego Domu Pobytu w Wagańcu 2 oraz Dziennego Domu Pobytu Wólne w poszczególnych latach, nie zmieniając kwot ogółem przeznaczonych na realizację przedsięwzięć. </w:t>
      </w:r>
      <w:r w:rsidR="00DA6847" w:rsidRPr="007A06DE">
        <w:rPr>
          <w:rFonts w:ascii="Times New Roman" w:hAnsi="Times New Roman" w:cs="Times New Roman"/>
        </w:rPr>
        <w:t>Zmiana jest efektem podpisanych aneksów opóźniających termin</w:t>
      </w:r>
      <w:r w:rsidR="00B907C1" w:rsidRPr="007A06DE">
        <w:rPr>
          <w:rFonts w:ascii="Times New Roman" w:hAnsi="Times New Roman" w:cs="Times New Roman"/>
        </w:rPr>
        <w:t xml:space="preserve"> rozpoczęcia zajęć, a tym samym wydłużających termin ich zakończenia,</w:t>
      </w:r>
    </w:p>
    <w:p w:rsidR="00B907C1" w:rsidRPr="007A06DE" w:rsidRDefault="00FC28AA" w:rsidP="00976291">
      <w:pPr>
        <w:spacing w:after="0" w:line="360" w:lineRule="auto"/>
        <w:jc w:val="both"/>
        <w:rPr>
          <w:rFonts w:ascii="Times New Roman" w:hAnsi="Times New Roman" w:cs="Times New Roman"/>
        </w:rPr>
      </w:pPr>
      <w:r w:rsidRPr="007A06DE">
        <w:rPr>
          <w:rFonts w:ascii="Times New Roman" w:hAnsi="Times New Roman" w:cs="Times New Roman"/>
        </w:rPr>
        <w:t>- usunięto zadanie „Z</w:t>
      </w:r>
      <w:r w:rsidR="00B907C1" w:rsidRPr="007A06DE">
        <w:rPr>
          <w:rFonts w:ascii="Times New Roman" w:hAnsi="Times New Roman" w:cs="Times New Roman"/>
        </w:rPr>
        <w:t>agospodarowanie terenu wokół stawu w miejscowości Waganiec</w:t>
      </w:r>
      <w:r w:rsidRPr="007A06DE">
        <w:rPr>
          <w:rFonts w:ascii="Times New Roman" w:hAnsi="Times New Roman" w:cs="Times New Roman"/>
        </w:rPr>
        <w:t xml:space="preserve">” </w:t>
      </w:r>
      <w:r w:rsidR="00A347C2">
        <w:rPr>
          <w:rFonts w:ascii="Times New Roman" w:hAnsi="Times New Roman" w:cs="Times New Roman"/>
        </w:rPr>
        <w:t xml:space="preserve"> oraz „Smaki Ziemi Kujawskiej” </w:t>
      </w:r>
      <w:r w:rsidRPr="007A06DE">
        <w:rPr>
          <w:rFonts w:ascii="Times New Roman" w:hAnsi="Times New Roman" w:cs="Times New Roman"/>
        </w:rPr>
        <w:t>przenosząc do zadań jednorocznych,</w:t>
      </w:r>
    </w:p>
    <w:p w:rsidR="00FC28AA" w:rsidRPr="007A06DE" w:rsidRDefault="00FC28AA" w:rsidP="00976291">
      <w:pPr>
        <w:spacing w:after="0" w:line="360" w:lineRule="auto"/>
        <w:jc w:val="both"/>
        <w:rPr>
          <w:rFonts w:ascii="Times New Roman" w:hAnsi="Times New Roman" w:cs="Times New Roman"/>
        </w:rPr>
      </w:pPr>
      <w:r w:rsidRPr="007A06DE">
        <w:rPr>
          <w:rFonts w:ascii="Times New Roman" w:hAnsi="Times New Roman" w:cs="Times New Roman"/>
        </w:rPr>
        <w:t>- usunięto kolejne zadanie „Rozbudowa remizy OSP w Zbrachlinie”</w:t>
      </w:r>
      <w:r w:rsidR="0091209F">
        <w:rPr>
          <w:rFonts w:ascii="Times New Roman" w:hAnsi="Times New Roman" w:cs="Times New Roman"/>
        </w:rPr>
        <w:t xml:space="preserve"> z uwagi  na zakończenie jego realizacji</w:t>
      </w:r>
      <w:r w:rsidR="005567B9" w:rsidRPr="007A06DE">
        <w:rPr>
          <w:rFonts w:ascii="Times New Roman" w:hAnsi="Times New Roman" w:cs="Times New Roman"/>
        </w:rPr>
        <w:t>.</w:t>
      </w:r>
    </w:p>
    <w:p w:rsidR="0022031A" w:rsidRPr="007A06DE" w:rsidRDefault="001D1B64" w:rsidP="00976291">
      <w:pPr>
        <w:spacing w:after="0" w:line="360" w:lineRule="auto"/>
        <w:jc w:val="both"/>
        <w:rPr>
          <w:rFonts w:ascii="Times New Roman" w:hAnsi="Times New Roman" w:cs="Times New Roman"/>
        </w:rPr>
      </w:pPr>
      <w:r w:rsidRPr="007A06DE">
        <w:rPr>
          <w:rFonts w:ascii="Times New Roman" w:hAnsi="Times New Roman" w:cs="Times New Roman"/>
        </w:rPr>
        <w:t xml:space="preserve">Zmieniono kwoty przeznaczone w 2022 r. </w:t>
      </w:r>
      <w:r w:rsidR="0022031A" w:rsidRPr="007A06DE">
        <w:rPr>
          <w:rFonts w:ascii="Times New Roman" w:hAnsi="Times New Roman" w:cs="Times New Roman"/>
        </w:rPr>
        <w:t xml:space="preserve">i 2023 r. </w:t>
      </w:r>
      <w:r w:rsidRPr="007A06DE">
        <w:rPr>
          <w:rFonts w:ascii="Times New Roman" w:hAnsi="Times New Roman" w:cs="Times New Roman"/>
        </w:rPr>
        <w:t>na</w:t>
      </w:r>
      <w:r w:rsidR="0022031A" w:rsidRPr="007A06DE">
        <w:rPr>
          <w:rFonts w:ascii="Times New Roman" w:hAnsi="Times New Roman" w:cs="Times New Roman"/>
        </w:rPr>
        <w:t xml:space="preserve"> realizację następujących przedsięwzięć:</w:t>
      </w:r>
    </w:p>
    <w:p w:rsidR="0022031A" w:rsidRPr="007A06DE" w:rsidRDefault="0022031A" w:rsidP="00976291">
      <w:pPr>
        <w:spacing w:after="0" w:line="360" w:lineRule="auto"/>
        <w:jc w:val="both"/>
        <w:rPr>
          <w:rFonts w:ascii="Times New Roman" w:hAnsi="Times New Roman" w:cs="Times New Roman"/>
        </w:rPr>
      </w:pPr>
      <w:r w:rsidRPr="007A06DE">
        <w:rPr>
          <w:rFonts w:ascii="Times New Roman" w:hAnsi="Times New Roman" w:cs="Times New Roman"/>
        </w:rPr>
        <w:t>- „Budowa wiat magazynowych w Wójtówce</w:t>
      </w:r>
      <w:r w:rsidR="00064C75" w:rsidRPr="007A06DE">
        <w:rPr>
          <w:rFonts w:ascii="Times New Roman" w:hAnsi="Times New Roman" w:cs="Times New Roman"/>
        </w:rPr>
        <w:t>”,</w:t>
      </w:r>
    </w:p>
    <w:p w:rsidR="001D1B64" w:rsidRPr="007A06DE" w:rsidRDefault="00064C75" w:rsidP="00976291">
      <w:pPr>
        <w:spacing w:after="0" w:line="360" w:lineRule="auto"/>
        <w:jc w:val="both"/>
        <w:rPr>
          <w:rFonts w:ascii="Times New Roman" w:hAnsi="Times New Roman" w:cs="Times New Roman"/>
        </w:rPr>
      </w:pPr>
      <w:r w:rsidRPr="007A06DE">
        <w:rPr>
          <w:rFonts w:ascii="Times New Roman" w:hAnsi="Times New Roman" w:cs="Times New Roman"/>
        </w:rPr>
        <w:t xml:space="preserve">- Adaptacja i przebudowa istniejącego budynku dla potrzeb zielonej szkoły z zapleczem noclegowym w </w:t>
      </w:r>
      <w:proofErr w:type="spellStart"/>
      <w:r w:rsidRPr="007A06DE">
        <w:rPr>
          <w:rFonts w:ascii="Times New Roman" w:hAnsi="Times New Roman" w:cs="Times New Roman"/>
        </w:rPr>
        <w:t>Wólnem</w:t>
      </w:r>
      <w:proofErr w:type="spellEnd"/>
      <w:r w:rsidRPr="007A06DE">
        <w:rPr>
          <w:rFonts w:ascii="Times New Roman" w:hAnsi="Times New Roman" w:cs="Times New Roman"/>
        </w:rPr>
        <w:t>”,</w:t>
      </w:r>
    </w:p>
    <w:p w:rsidR="001D1B64" w:rsidRPr="007A06DE" w:rsidRDefault="00064C75" w:rsidP="00976291">
      <w:pPr>
        <w:spacing w:after="0" w:line="360" w:lineRule="auto"/>
        <w:jc w:val="both"/>
        <w:rPr>
          <w:rFonts w:ascii="Times New Roman" w:hAnsi="Times New Roman" w:cs="Times New Roman"/>
        </w:rPr>
      </w:pPr>
      <w:r w:rsidRPr="007A06DE">
        <w:rPr>
          <w:rFonts w:ascii="Times New Roman" w:hAnsi="Times New Roman" w:cs="Times New Roman"/>
        </w:rPr>
        <w:lastRenderedPageBreak/>
        <w:t>- „Utwardzenie istniejących ciągów dróg gminnych”</w:t>
      </w:r>
      <w:r w:rsidR="00F535EF">
        <w:rPr>
          <w:rFonts w:ascii="Times New Roman" w:hAnsi="Times New Roman" w:cs="Times New Roman"/>
        </w:rPr>
        <w:t>.</w:t>
      </w:r>
    </w:p>
    <w:p w:rsidR="005567B9" w:rsidRPr="007A06DE" w:rsidRDefault="005567B9" w:rsidP="00976291">
      <w:pPr>
        <w:spacing w:after="0" w:line="360" w:lineRule="auto"/>
        <w:jc w:val="both"/>
        <w:rPr>
          <w:rFonts w:ascii="Times New Roman" w:hAnsi="Times New Roman" w:cs="Times New Roman"/>
        </w:rPr>
      </w:pPr>
      <w:r w:rsidRPr="007A06DE">
        <w:rPr>
          <w:rFonts w:ascii="Times New Roman" w:hAnsi="Times New Roman" w:cs="Times New Roman"/>
        </w:rPr>
        <w:t>Ponadto wprowadzono nowe przedsięwzięcia:</w:t>
      </w:r>
    </w:p>
    <w:p w:rsidR="005567B9" w:rsidRPr="007A06DE" w:rsidRDefault="005567B9" w:rsidP="00976291">
      <w:pPr>
        <w:spacing w:after="0" w:line="360" w:lineRule="auto"/>
        <w:jc w:val="both"/>
        <w:rPr>
          <w:rFonts w:ascii="Times New Roman" w:hAnsi="Times New Roman" w:cs="Times New Roman"/>
        </w:rPr>
      </w:pPr>
      <w:r w:rsidRPr="007A06DE">
        <w:rPr>
          <w:rFonts w:ascii="Times New Roman" w:hAnsi="Times New Roman" w:cs="Times New Roman"/>
        </w:rPr>
        <w:t xml:space="preserve">-„Adaptacja i przebudowa istniejącego budynku dla potrzeb zielonej szkoły z zapleczem noclegowym w </w:t>
      </w:r>
      <w:proofErr w:type="spellStart"/>
      <w:r w:rsidRPr="007A06DE">
        <w:rPr>
          <w:rFonts w:ascii="Times New Roman" w:hAnsi="Times New Roman" w:cs="Times New Roman"/>
        </w:rPr>
        <w:t>Wólnem</w:t>
      </w:r>
      <w:proofErr w:type="spellEnd"/>
      <w:r w:rsidRPr="007A06DE">
        <w:rPr>
          <w:rFonts w:ascii="Times New Roman" w:hAnsi="Times New Roman" w:cs="Times New Roman"/>
        </w:rPr>
        <w:t xml:space="preserve"> – II etap”,</w:t>
      </w:r>
    </w:p>
    <w:p w:rsidR="00064C75" w:rsidRPr="007A06DE" w:rsidRDefault="00064C75" w:rsidP="00976291">
      <w:pPr>
        <w:spacing w:after="0" w:line="360" w:lineRule="auto"/>
        <w:jc w:val="both"/>
        <w:rPr>
          <w:rFonts w:ascii="Times New Roman" w:hAnsi="Times New Roman" w:cs="Times New Roman"/>
        </w:rPr>
      </w:pPr>
      <w:r w:rsidRPr="007A06DE">
        <w:rPr>
          <w:rFonts w:ascii="Times New Roman" w:hAnsi="Times New Roman" w:cs="Times New Roman"/>
        </w:rPr>
        <w:t>- „Budowa ścieżek rowerowych i pieszo-rowerowych na terenie gminy Waganiec – kolejny etap”,</w:t>
      </w:r>
    </w:p>
    <w:p w:rsidR="00064C75" w:rsidRPr="007A06DE" w:rsidRDefault="00064C75" w:rsidP="00976291">
      <w:pPr>
        <w:spacing w:after="0" w:line="360" w:lineRule="auto"/>
        <w:jc w:val="both"/>
        <w:rPr>
          <w:rFonts w:ascii="Times New Roman" w:hAnsi="Times New Roman" w:cs="Times New Roman"/>
        </w:rPr>
      </w:pPr>
      <w:r w:rsidRPr="007A06DE">
        <w:rPr>
          <w:rFonts w:ascii="Times New Roman" w:hAnsi="Times New Roman" w:cs="Times New Roman"/>
        </w:rPr>
        <w:t>- Budowa żłobka/klubu maluch</w:t>
      </w:r>
      <w:r w:rsidR="0091209F">
        <w:rPr>
          <w:rFonts w:ascii="Times New Roman" w:hAnsi="Times New Roman" w:cs="Times New Roman"/>
        </w:rPr>
        <w:t>a</w:t>
      </w:r>
      <w:r w:rsidRPr="007A06DE">
        <w:rPr>
          <w:rFonts w:ascii="Times New Roman" w:hAnsi="Times New Roman" w:cs="Times New Roman"/>
        </w:rPr>
        <w:t xml:space="preserve"> w gminie Waganiec”,</w:t>
      </w:r>
    </w:p>
    <w:p w:rsidR="00064C75" w:rsidRPr="007A06DE" w:rsidRDefault="00064C75" w:rsidP="00976291">
      <w:pPr>
        <w:spacing w:after="0" w:line="360" w:lineRule="auto"/>
        <w:jc w:val="both"/>
        <w:rPr>
          <w:rFonts w:ascii="Times New Roman" w:hAnsi="Times New Roman" w:cs="Times New Roman"/>
        </w:rPr>
      </w:pPr>
      <w:r w:rsidRPr="007A06DE">
        <w:rPr>
          <w:rFonts w:ascii="Times New Roman" w:hAnsi="Times New Roman" w:cs="Times New Roman"/>
        </w:rPr>
        <w:t>- „Budowa boisk wielofunkcyjnych na terenie gminy Waganiec”,</w:t>
      </w:r>
    </w:p>
    <w:p w:rsidR="00064C75" w:rsidRPr="007A06DE" w:rsidRDefault="00064C75" w:rsidP="00976291">
      <w:pPr>
        <w:spacing w:after="0" w:line="360" w:lineRule="auto"/>
        <w:jc w:val="both"/>
        <w:rPr>
          <w:rFonts w:ascii="Times New Roman" w:hAnsi="Times New Roman" w:cs="Times New Roman"/>
        </w:rPr>
      </w:pPr>
      <w:r w:rsidRPr="007A06DE">
        <w:rPr>
          <w:rFonts w:ascii="Times New Roman" w:hAnsi="Times New Roman" w:cs="Times New Roman"/>
        </w:rPr>
        <w:t>- „</w:t>
      </w:r>
      <w:r w:rsidR="007A06DE" w:rsidRPr="007A06DE">
        <w:rPr>
          <w:rFonts w:ascii="Times New Roman" w:hAnsi="Times New Roman" w:cs="Times New Roman"/>
        </w:rPr>
        <w:t>Adaptacja i przebudowa budynku zlokalizowanego przy ul. Kolejowej 4 w Wagańcu na potrzeby Gminnego Ośrodka Kultury i Gminnej Biblioteki Publicznej”,</w:t>
      </w:r>
    </w:p>
    <w:p w:rsidR="00976291" w:rsidRDefault="007A06DE" w:rsidP="00976291">
      <w:pPr>
        <w:spacing w:after="0" w:line="360" w:lineRule="auto"/>
        <w:jc w:val="both"/>
        <w:rPr>
          <w:rFonts w:ascii="Times New Roman" w:hAnsi="Times New Roman" w:cs="Times New Roman"/>
        </w:rPr>
      </w:pPr>
      <w:r w:rsidRPr="007A06DE">
        <w:rPr>
          <w:rFonts w:ascii="Times New Roman" w:hAnsi="Times New Roman" w:cs="Times New Roman"/>
        </w:rPr>
        <w:t xml:space="preserve">- „Odbieranie i zagospodarowanie odpadów komunalnych od mieszkańców Gminy Waganiec”. </w:t>
      </w:r>
    </w:p>
    <w:p w:rsidR="003C08AA" w:rsidRDefault="00180554" w:rsidP="00976291">
      <w:pPr>
        <w:spacing w:after="0" w:line="360" w:lineRule="auto"/>
        <w:jc w:val="both"/>
        <w:rPr>
          <w:rFonts w:ascii="Times New Roman" w:hAnsi="Times New Roman" w:cs="Times New Roman"/>
        </w:rPr>
      </w:pPr>
      <w:r>
        <w:rPr>
          <w:rFonts w:ascii="Times New Roman" w:hAnsi="Times New Roman" w:cs="Times New Roman"/>
        </w:rPr>
        <w:t>Z</w:t>
      </w:r>
      <w:r w:rsidR="003C08AA">
        <w:rPr>
          <w:rFonts w:ascii="Times New Roman" w:hAnsi="Times New Roman" w:cs="Times New Roman"/>
        </w:rPr>
        <w:t xml:space="preserve">mieniono źródła finansowania przedsięwzięcia pn. „Budowa sali sportowo-widowiskowej przy Zespole Szkół w Zbrachlinie” dostosowując do </w:t>
      </w:r>
      <w:r w:rsidR="00CA4D5A">
        <w:rPr>
          <w:rFonts w:ascii="Times New Roman" w:hAnsi="Times New Roman" w:cs="Times New Roman"/>
        </w:rPr>
        <w:t xml:space="preserve">zapisów umowy o dofinansowanie. Zmniejszono oferowane pierwotnie dofinansowanie o 71.900,00 zł, tym samym angażując wyższe środki własne. </w:t>
      </w:r>
    </w:p>
    <w:p w:rsidR="003C08AA" w:rsidRPr="007A06DE" w:rsidRDefault="003C08AA" w:rsidP="00976291">
      <w:pPr>
        <w:spacing w:after="0" w:line="360" w:lineRule="auto"/>
        <w:jc w:val="both"/>
        <w:rPr>
          <w:rFonts w:ascii="Times New Roman" w:hAnsi="Times New Roman" w:cs="Times New Roman"/>
        </w:rPr>
      </w:pPr>
    </w:p>
    <w:p w:rsidR="00976291" w:rsidRDefault="00976291" w:rsidP="00976291">
      <w:pPr>
        <w:spacing w:after="0" w:line="360" w:lineRule="auto"/>
        <w:jc w:val="both"/>
        <w:rPr>
          <w:rFonts w:ascii="Times New Roman" w:hAnsi="Times New Roman" w:cs="Times New Roman"/>
        </w:rPr>
      </w:pPr>
      <w:r>
        <w:rPr>
          <w:rFonts w:ascii="Times New Roman" w:hAnsi="Times New Roman" w:cs="Times New Roman"/>
        </w:rPr>
        <w:t>Po dokonaniu wym. zmian p</w:t>
      </w:r>
      <w:r w:rsidRPr="00C34010">
        <w:rPr>
          <w:rFonts w:ascii="Times New Roman" w:hAnsi="Times New Roman" w:cs="Times New Roman"/>
        </w:rPr>
        <w:t xml:space="preserve">rzedsięwzięcia </w:t>
      </w:r>
      <w:r w:rsidRPr="00013465">
        <w:rPr>
          <w:rFonts w:ascii="Times New Roman" w:hAnsi="Times New Roman" w:cs="Times New Roman"/>
        </w:rPr>
        <w:t>planowane do realizacji przedstawiają się następująco:</w:t>
      </w:r>
    </w:p>
    <w:p w:rsidR="00976291" w:rsidRPr="00013465"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p>
    <w:p w:rsidR="00976291" w:rsidRPr="00013465" w:rsidRDefault="00976291" w:rsidP="0097629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i/>
        </w:rPr>
      </w:pPr>
      <w:r w:rsidRPr="00013465">
        <w:rPr>
          <w:rFonts w:ascii="Times New Roman" w:hAnsi="Times New Roman" w:cs="Times New Roman"/>
          <w:i/>
          <w:iCs/>
        </w:rPr>
        <w:t>„Infostrada Kujaw i Pomorza 2.0”</w:t>
      </w:r>
    </w:p>
    <w:p w:rsidR="00976291"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E05C96">
        <w:rPr>
          <w:rFonts w:ascii="Times New Roman" w:hAnsi="Times New Roman" w:cs="Times New Roman"/>
        </w:rPr>
        <w:t>Całkowity koszt projektu dla naszej gminy wynosi 188.181,56 zł, przy 15 % udziale gminy 28.227,23 zł.              Po stronie gminy pozostaje również tzw. trwałość projektu, czyli poniesienie kosztów eksploatacji, utrzymania w ciągłości pracy, administrowanie systemem przez kolejne pięć lat po zakończeniu projektu</w:t>
      </w:r>
      <w:r w:rsidR="0045086D">
        <w:rPr>
          <w:rFonts w:ascii="Times New Roman" w:hAnsi="Times New Roman" w:cs="Times New Roman"/>
        </w:rPr>
        <w:t xml:space="preserve">, każdego roku po 12.000,00 zł (2022 – 2026). </w:t>
      </w:r>
      <w:r w:rsidRPr="00E05C96">
        <w:rPr>
          <w:rFonts w:ascii="Times New Roman" w:hAnsi="Times New Roman" w:cs="Times New Roman"/>
        </w:rPr>
        <w:t>Projekt ma na celu dostarczenie spójnej,   kompleksowej   informacji</w:t>
      </w:r>
      <w:r w:rsidR="0045086D">
        <w:rPr>
          <w:rFonts w:ascii="Times New Roman" w:hAnsi="Times New Roman" w:cs="Times New Roman"/>
        </w:rPr>
        <w:t xml:space="preserve"> </w:t>
      </w:r>
      <w:r w:rsidRPr="00E05C96">
        <w:rPr>
          <w:rFonts w:ascii="Times New Roman" w:hAnsi="Times New Roman" w:cs="Times New Roman"/>
        </w:rPr>
        <w:t xml:space="preserve">o przestrzeni dla celu dostępu publicznego oraz dla celu prowadzonych postępowań administracyjnych. W ramach projektu zostaną wdrożone i skonfigurowane e-usługi spersonalizowane oraz dwustronnie interakcyjne, obsługiwane poprzez e-formularze wykonane zgodnie z wzorcami opracowanymi na etapie analizy przedwdrożeniowej, które zostaną umieszczone w Centralnym repozytorium wzorów dokumentów na platformie </w:t>
      </w:r>
      <w:proofErr w:type="spellStart"/>
      <w:r w:rsidRPr="00E05C96">
        <w:rPr>
          <w:rFonts w:ascii="Times New Roman" w:hAnsi="Times New Roman" w:cs="Times New Roman"/>
        </w:rPr>
        <w:t>ePUAP</w:t>
      </w:r>
      <w:proofErr w:type="spellEnd"/>
      <w:r w:rsidRPr="00E05C96">
        <w:rPr>
          <w:rFonts w:ascii="Times New Roman" w:hAnsi="Times New Roman" w:cs="Times New Roman"/>
        </w:rPr>
        <w:t xml:space="preserve"> oraz Regionalnym repozytorium dokumentów. W ramach przedmiotowego projektu planowana jest również rozbudowa </w:t>
      </w:r>
      <w:proofErr w:type="spellStart"/>
      <w:r w:rsidRPr="00E05C96">
        <w:rPr>
          <w:rFonts w:ascii="Times New Roman" w:hAnsi="Times New Roman" w:cs="Times New Roman"/>
        </w:rPr>
        <w:t>Geoportalu</w:t>
      </w:r>
      <w:proofErr w:type="spellEnd"/>
      <w:r w:rsidRPr="00E05C96">
        <w:rPr>
          <w:rFonts w:ascii="Times New Roman" w:hAnsi="Times New Roman" w:cs="Times New Roman"/>
        </w:rPr>
        <w:t xml:space="preserve">, która ma ułatwić interesariuszom dostęp do kluczowych informacji i usług administracji publicznej. </w:t>
      </w:r>
    </w:p>
    <w:p w:rsidR="00976291" w:rsidRDefault="00976291"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p>
    <w:p w:rsidR="0057259D" w:rsidRPr="00123D9A" w:rsidRDefault="0057259D" w:rsidP="0057259D">
      <w:pPr>
        <w:pStyle w:val="Akapitzlist"/>
        <w:numPr>
          <w:ilvl w:val="0"/>
          <w:numId w:val="1"/>
        </w:numPr>
        <w:spacing w:line="360" w:lineRule="auto"/>
        <w:jc w:val="both"/>
        <w:rPr>
          <w:rFonts w:ascii="Times New Roman" w:hAnsi="Times New Roman" w:cs="Times New Roman"/>
        </w:rPr>
      </w:pPr>
      <w:r w:rsidRPr="00517446">
        <w:rPr>
          <w:rFonts w:ascii="Times New Roman" w:hAnsi="Times New Roman" w:cs="Times New Roman"/>
          <w:i/>
        </w:rPr>
        <w:t>„</w:t>
      </w:r>
      <w:r>
        <w:rPr>
          <w:rFonts w:ascii="Times New Roman" w:hAnsi="Times New Roman" w:cs="Times New Roman"/>
          <w:i/>
        </w:rPr>
        <w:t>Dzienny Dom Pobytu w Wagańcu 2</w:t>
      </w:r>
      <w:r w:rsidRPr="00517446">
        <w:rPr>
          <w:rFonts w:ascii="Times New Roman" w:hAnsi="Times New Roman" w:cs="Times New Roman"/>
          <w:i/>
        </w:rPr>
        <w:t xml:space="preserve">” </w:t>
      </w:r>
    </w:p>
    <w:p w:rsidR="0057259D" w:rsidRDefault="0057259D" w:rsidP="0057259D">
      <w:pPr>
        <w:spacing w:after="0" w:line="360" w:lineRule="auto"/>
        <w:jc w:val="both"/>
        <w:rPr>
          <w:rFonts w:ascii="Times New Roman" w:hAnsi="Times New Roman" w:cs="Times New Roman"/>
        </w:rPr>
      </w:pPr>
      <w:r>
        <w:rPr>
          <w:rFonts w:ascii="Times New Roman" w:hAnsi="Times New Roman" w:cs="Times New Roman"/>
        </w:rPr>
        <w:t>Celem projektu jest poprawa sytuacji życiowej 84 osób potrzebujących wsparcia w codziennym funkcjonowaniu poprzez zwiększenie dostępności do usług opiekuńczych świadczonych w Dziennym Domu Pobytu oraz usług opiekuńczych świadczonych w miejscu zamieszkania jak również wzrost umiejętności 40 opiekunów faktycznych. Projekt choć zakłada wkład od uczestników to jest on na tyle niski, że stanowił będzie zachętę do udziału w projekcie, szczególnie,  że uczestnik otrzyma kompleksowe wsparcie, w tym transport, wyżywienie (2 posiłki) oraz wsparcie specjalistyczne. W DDP zapewnione będą całodzienne (8.00-</w:t>
      </w:r>
      <w:r>
        <w:rPr>
          <w:rFonts w:ascii="Times New Roman" w:hAnsi="Times New Roman" w:cs="Times New Roman"/>
        </w:rPr>
        <w:lastRenderedPageBreak/>
        <w:t xml:space="preserve">16.00) usługi opiekuńcze, specjalistyczne usługi opiekuńcze oraz aktywizację w sferze fizycznej, intelektualnej oraz społecznej. </w:t>
      </w:r>
      <w:r w:rsidR="008B3206">
        <w:rPr>
          <w:rFonts w:ascii="Times New Roman" w:hAnsi="Times New Roman" w:cs="Times New Roman"/>
        </w:rPr>
        <w:t>Projekt jest</w:t>
      </w:r>
      <w:r w:rsidR="00FB4892" w:rsidRPr="00C35FBE">
        <w:rPr>
          <w:rFonts w:ascii="Times New Roman" w:hAnsi="Times New Roman" w:cs="Times New Roman"/>
        </w:rPr>
        <w:t xml:space="preserve"> realizowany od </w:t>
      </w:r>
      <w:r w:rsidR="00FB4892" w:rsidRPr="00E36769">
        <w:rPr>
          <w:rFonts w:ascii="Times New Roman" w:hAnsi="Times New Roman" w:cs="Times New Roman"/>
        </w:rPr>
        <w:t>1 marca 2021 r. do 28 lutego 2023 r</w:t>
      </w:r>
      <w:r w:rsidR="00FB4892" w:rsidRPr="00C35FBE">
        <w:rPr>
          <w:rFonts w:ascii="Times New Roman" w:hAnsi="Times New Roman" w:cs="Times New Roman"/>
        </w:rPr>
        <w:t xml:space="preserve">. </w:t>
      </w:r>
      <w:r w:rsidR="00FB4892">
        <w:rPr>
          <w:rFonts w:ascii="Times New Roman" w:hAnsi="Times New Roman" w:cs="Times New Roman"/>
        </w:rPr>
        <w:t xml:space="preserve"> </w:t>
      </w:r>
    </w:p>
    <w:p w:rsidR="0057259D" w:rsidRDefault="008B3206" w:rsidP="0057259D">
      <w:pPr>
        <w:spacing w:after="0" w:line="360" w:lineRule="auto"/>
        <w:jc w:val="both"/>
        <w:rPr>
          <w:rFonts w:ascii="Times New Roman" w:hAnsi="Times New Roman" w:cs="Times New Roman"/>
        </w:rPr>
      </w:pPr>
      <w:r>
        <w:rPr>
          <w:rFonts w:ascii="Times New Roman" w:hAnsi="Times New Roman" w:cs="Times New Roman"/>
        </w:rPr>
        <w:t>Projekt jest</w:t>
      </w:r>
      <w:r w:rsidR="0057259D">
        <w:rPr>
          <w:rFonts w:ascii="Times New Roman" w:hAnsi="Times New Roman" w:cs="Times New Roman"/>
        </w:rPr>
        <w:t xml:space="preserve"> realizowany w partnerstwie z firmą 4PRO Grzegorz Grześkiewicz z Bydgoszczy. </w:t>
      </w:r>
    </w:p>
    <w:p w:rsidR="0057259D" w:rsidRDefault="0057259D" w:rsidP="0057259D">
      <w:pPr>
        <w:spacing w:after="0" w:line="360" w:lineRule="auto"/>
        <w:jc w:val="both"/>
        <w:rPr>
          <w:rFonts w:ascii="Times New Roman" w:hAnsi="Times New Roman" w:cs="Times New Roman"/>
        </w:rPr>
      </w:pPr>
      <w:r>
        <w:rPr>
          <w:rFonts w:ascii="Times New Roman" w:hAnsi="Times New Roman" w:cs="Times New Roman"/>
        </w:rPr>
        <w:t xml:space="preserve">Całkowita wartość projektu wynosi 2.001.195,42 zł, z tego: środki Regionalnego Programu Operacyjnego Województwa Kujawsko-Pomorskiego na lata 2014-2020 w kwocie 1.701.016,10 zł, środki z Budżetu Państwa w kwocie 100.059,77 zł, wpłaty uczestników 50.267,42 zł, środki własne gminy na pokrycie kosztów utrzymania DDP w kwocie 73.952,13 zł oraz wkład niepieniężny (wolontariusze) 75.900,00 zł. W WPF ujęto kwotę 1.875.028,00 zł. Pozostałe 126.167,42 zł (odpłatność uczestników oraz wkład wolontariuszy) podlega ewidencji pozabudżetowej. </w:t>
      </w:r>
    </w:p>
    <w:p w:rsidR="007A71C7" w:rsidRDefault="007A71C7"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p>
    <w:p w:rsidR="00D72D39" w:rsidRPr="00123D9A" w:rsidRDefault="00D72D39" w:rsidP="00D72D39">
      <w:pPr>
        <w:pStyle w:val="Akapitzlist"/>
        <w:numPr>
          <w:ilvl w:val="0"/>
          <w:numId w:val="1"/>
        </w:numPr>
        <w:spacing w:line="360" w:lineRule="auto"/>
        <w:jc w:val="both"/>
        <w:rPr>
          <w:rFonts w:ascii="Times New Roman" w:hAnsi="Times New Roman" w:cs="Times New Roman"/>
        </w:rPr>
      </w:pPr>
      <w:r w:rsidRPr="00517446">
        <w:rPr>
          <w:rFonts w:ascii="Times New Roman" w:hAnsi="Times New Roman" w:cs="Times New Roman"/>
          <w:i/>
        </w:rPr>
        <w:t>„</w:t>
      </w:r>
      <w:r>
        <w:rPr>
          <w:rFonts w:ascii="Times New Roman" w:hAnsi="Times New Roman" w:cs="Times New Roman"/>
          <w:i/>
        </w:rPr>
        <w:t>Dzienny Dom Pobytu Wólne</w:t>
      </w:r>
      <w:r w:rsidRPr="00517446">
        <w:rPr>
          <w:rFonts w:ascii="Times New Roman" w:hAnsi="Times New Roman" w:cs="Times New Roman"/>
          <w:i/>
        </w:rPr>
        <w:t xml:space="preserve">” </w:t>
      </w:r>
    </w:p>
    <w:p w:rsidR="00D72D39" w:rsidRPr="00BF1E58" w:rsidRDefault="00D72D39" w:rsidP="00D72D39">
      <w:pPr>
        <w:spacing w:after="0" w:line="360" w:lineRule="auto"/>
        <w:jc w:val="both"/>
        <w:rPr>
          <w:rFonts w:ascii="Times New Roman" w:hAnsi="Times New Roman" w:cs="Times New Roman"/>
        </w:rPr>
      </w:pPr>
      <w:r w:rsidRPr="00BF1E58">
        <w:rPr>
          <w:rFonts w:ascii="Times New Roman" w:hAnsi="Times New Roman" w:cs="Times New Roman"/>
        </w:rPr>
        <w:t xml:space="preserve">W ramach projektu zakłada się utworzenie 25 miejsc (dla 75 osób). Dodatkowo wsparcie w miejscu zamieszkania otrzyma 15 osób. Usługami opiekuńczymi oraz wspierającymi objętych zostanie  90 osób potrzebujących wsparcia w codziennym funkcjonowaniu. </w:t>
      </w:r>
    </w:p>
    <w:p w:rsidR="00D72D39" w:rsidRPr="00BF1E58" w:rsidRDefault="00D72D39" w:rsidP="00D72D39">
      <w:pPr>
        <w:spacing w:after="0" w:line="360" w:lineRule="auto"/>
        <w:jc w:val="both"/>
        <w:rPr>
          <w:rFonts w:ascii="Times New Roman" w:hAnsi="Times New Roman" w:cs="Times New Roman"/>
        </w:rPr>
      </w:pPr>
      <w:r w:rsidRPr="00BF1E58">
        <w:rPr>
          <w:rFonts w:ascii="Times New Roman" w:hAnsi="Times New Roman" w:cs="Times New Roman"/>
        </w:rPr>
        <w:t>W budynku po byłej szkole podstawowej przeprowadzone zostaną prace adaptacyjno-remontowe</w:t>
      </w:r>
      <w:r>
        <w:rPr>
          <w:rFonts w:ascii="Times New Roman" w:hAnsi="Times New Roman" w:cs="Times New Roman"/>
        </w:rPr>
        <w:t xml:space="preserve"> (143 m</w:t>
      </w:r>
      <w:r>
        <w:rPr>
          <w:rFonts w:ascii="Times New Roman" w:hAnsi="Times New Roman" w:cs="Times New Roman"/>
          <w:vertAlign w:val="superscript"/>
        </w:rPr>
        <w:t>2</w:t>
      </w:r>
      <w:r>
        <w:rPr>
          <w:rFonts w:ascii="Times New Roman" w:hAnsi="Times New Roman" w:cs="Times New Roman"/>
        </w:rPr>
        <w:t>)</w:t>
      </w:r>
      <w:r w:rsidRPr="00BF1E58">
        <w:rPr>
          <w:rFonts w:ascii="Times New Roman" w:hAnsi="Times New Roman" w:cs="Times New Roman"/>
        </w:rPr>
        <w:t xml:space="preserve">, </w:t>
      </w:r>
      <w:r>
        <w:rPr>
          <w:rFonts w:ascii="Times New Roman" w:hAnsi="Times New Roman" w:cs="Times New Roman"/>
        </w:rPr>
        <w:t xml:space="preserve">   </w:t>
      </w:r>
      <w:r w:rsidRPr="00BF1E58">
        <w:rPr>
          <w:rFonts w:ascii="Times New Roman" w:hAnsi="Times New Roman" w:cs="Times New Roman"/>
        </w:rPr>
        <w:t xml:space="preserve">w ramach których budynek otrzyma nową funkcję oraz zostanie przystosowany do osób niepełnosprawnych. </w:t>
      </w:r>
      <w:r>
        <w:rPr>
          <w:rFonts w:ascii="Times New Roman" w:hAnsi="Times New Roman" w:cs="Times New Roman"/>
        </w:rPr>
        <w:t>Dodatkowo zakupiony zostanie sprzęt do rehabilitacji  oraz codziennych ćwiczeń ruchowych.</w:t>
      </w:r>
    </w:p>
    <w:p w:rsidR="00D72D39" w:rsidRDefault="00280100" w:rsidP="00D72D39">
      <w:pPr>
        <w:spacing w:after="0" w:line="360" w:lineRule="auto"/>
        <w:jc w:val="both"/>
        <w:rPr>
          <w:rFonts w:ascii="Times New Roman" w:hAnsi="Times New Roman" w:cs="Times New Roman"/>
          <w:color w:val="FF0000"/>
        </w:rPr>
      </w:pPr>
      <w:r>
        <w:rPr>
          <w:rFonts w:ascii="Times New Roman" w:hAnsi="Times New Roman" w:cs="Times New Roman"/>
        </w:rPr>
        <w:t>Projekt jest</w:t>
      </w:r>
      <w:r w:rsidR="00D72D39" w:rsidRPr="00C35FBE">
        <w:rPr>
          <w:rFonts w:ascii="Times New Roman" w:hAnsi="Times New Roman" w:cs="Times New Roman"/>
        </w:rPr>
        <w:t xml:space="preserve"> realizowany od </w:t>
      </w:r>
      <w:r w:rsidR="00FB4892" w:rsidRPr="00E36769">
        <w:rPr>
          <w:rFonts w:ascii="Times New Roman" w:hAnsi="Times New Roman" w:cs="Times New Roman"/>
        </w:rPr>
        <w:t>1 p</w:t>
      </w:r>
      <w:r w:rsidR="00E36769" w:rsidRPr="00E36769">
        <w:rPr>
          <w:rFonts w:ascii="Times New Roman" w:hAnsi="Times New Roman" w:cs="Times New Roman"/>
        </w:rPr>
        <w:t>aździernika 2021 r. do 30 wrześn</w:t>
      </w:r>
      <w:r w:rsidR="00FB4892" w:rsidRPr="00E36769">
        <w:rPr>
          <w:rFonts w:ascii="Times New Roman" w:hAnsi="Times New Roman" w:cs="Times New Roman"/>
        </w:rPr>
        <w:t>ia</w:t>
      </w:r>
      <w:r w:rsidR="00D72D39" w:rsidRPr="00E36769">
        <w:rPr>
          <w:rFonts w:ascii="Times New Roman" w:hAnsi="Times New Roman" w:cs="Times New Roman"/>
        </w:rPr>
        <w:t xml:space="preserve"> 2023 r.  </w:t>
      </w:r>
      <w:r w:rsidR="00D72D39">
        <w:rPr>
          <w:rFonts w:ascii="Times New Roman" w:hAnsi="Times New Roman" w:cs="Times New Roman"/>
        </w:rPr>
        <w:t xml:space="preserve">DDP będzie funkcjonował w dni robocze, co najmniej 8 h/dzień. Będzie dysponował 25 miejscami  opieki o długości pobytu danej osoby, intensywności i rodzaju udzielonego wsparcia uzależnionego od stanu danego uczestnika, jego sytuacji materialnej i życiowej. </w:t>
      </w:r>
      <w:r w:rsidR="00D72D39" w:rsidRPr="00357E65">
        <w:rPr>
          <w:rFonts w:ascii="Times New Roman" w:hAnsi="Times New Roman" w:cs="Times New Roman"/>
        </w:rPr>
        <w:t xml:space="preserve">Projekt zakłada wkład od uczestników. Uczestnik otrzyma kompleksowe wsparcie, </w:t>
      </w:r>
      <w:r w:rsidR="00D72D39">
        <w:rPr>
          <w:rFonts w:ascii="Times New Roman" w:hAnsi="Times New Roman" w:cs="Times New Roman"/>
        </w:rPr>
        <w:t xml:space="preserve">   </w:t>
      </w:r>
      <w:r w:rsidR="00D72D39" w:rsidRPr="00357E65">
        <w:rPr>
          <w:rFonts w:ascii="Times New Roman" w:hAnsi="Times New Roman" w:cs="Times New Roman"/>
        </w:rPr>
        <w:t xml:space="preserve">w tym transport, wyżywienie (2 posiłki) oraz wsparcie specjalistyczne. </w:t>
      </w:r>
    </w:p>
    <w:p w:rsidR="00641020" w:rsidRDefault="00DF11FD" w:rsidP="00D72D39">
      <w:pPr>
        <w:spacing w:after="0" w:line="360" w:lineRule="auto"/>
        <w:jc w:val="both"/>
        <w:rPr>
          <w:rFonts w:ascii="Times New Roman" w:hAnsi="Times New Roman" w:cs="Times New Roman"/>
        </w:rPr>
      </w:pPr>
      <w:r>
        <w:rPr>
          <w:rFonts w:ascii="Times New Roman" w:hAnsi="Times New Roman" w:cs="Times New Roman"/>
        </w:rPr>
        <w:t>Projekt jest</w:t>
      </w:r>
      <w:r w:rsidR="00D72D39">
        <w:rPr>
          <w:rFonts w:ascii="Times New Roman" w:hAnsi="Times New Roman" w:cs="Times New Roman"/>
        </w:rPr>
        <w:t xml:space="preserve"> realizowany w partnerstwie z firmą 4PRO Analizy i szkolenia Sp. z o.o.  z Bydgoszczy. </w:t>
      </w:r>
    </w:p>
    <w:p w:rsidR="00641020" w:rsidRDefault="00641020" w:rsidP="00641020">
      <w:pPr>
        <w:spacing w:after="0" w:line="360" w:lineRule="auto"/>
        <w:jc w:val="both"/>
        <w:rPr>
          <w:rFonts w:ascii="Times New Roman" w:hAnsi="Times New Roman" w:cs="Times New Roman"/>
        </w:rPr>
      </w:pPr>
      <w:r>
        <w:rPr>
          <w:rFonts w:ascii="Times New Roman" w:hAnsi="Times New Roman" w:cs="Times New Roman"/>
        </w:rPr>
        <w:t>Całkowita wartość projektu wynosi 1.934.868,24 zł, z tego: środki Regionalnego Programu Operacyjnego Województwa Kujawsko-Pomorskiego na lata 2014-2020 w kwocie 1.644.638,00 zł, środki z Budżetu Państwa w kwocie 96.743,41 zł, wpłaty uczestników 95.000,00 zł, środki własne gminy na pokrycie kosztów utrzymania DDP w kwocie 47.435,83 zł</w:t>
      </w:r>
      <w:r w:rsidR="002635D0">
        <w:rPr>
          <w:rFonts w:ascii="Times New Roman" w:hAnsi="Times New Roman" w:cs="Times New Roman"/>
        </w:rPr>
        <w:t xml:space="preserve"> oraz udostępnienie powierzchni 51.051,00 zł </w:t>
      </w:r>
      <w:r>
        <w:rPr>
          <w:rFonts w:ascii="Times New Roman" w:hAnsi="Times New Roman" w:cs="Times New Roman"/>
        </w:rPr>
        <w:t>. W WPF ujęto kwotę 1</w:t>
      </w:r>
      <w:r w:rsidR="002635D0">
        <w:rPr>
          <w:rFonts w:ascii="Times New Roman" w:hAnsi="Times New Roman" w:cs="Times New Roman"/>
        </w:rPr>
        <w:t>.788.817</w:t>
      </w:r>
      <w:r>
        <w:rPr>
          <w:rFonts w:ascii="Times New Roman" w:hAnsi="Times New Roman" w:cs="Times New Roman"/>
        </w:rPr>
        <w:t>,24 zł. Pozostałe 146.051</w:t>
      </w:r>
      <w:r>
        <w:rPr>
          <w:rFonts w:ascii="Times New Roman" w:hAnsi="Times New Roman" w:cs="Times New Roman"/>
        </w:rPr>
        <w:t>,00 zł (udostępnienie powierzchni</w:t>
      </w:r>
      <w:r>
        <w:rPr>
          <w:rFonts w:ascii="Times New Roman" w:hAnsi="Times New Roman" w:cs="Times New Roman"/>
        </w:rPr>
        <w:t xml:space="preserve"> oraz odpłatność uczestników</w:t>
      </w:r>
      <w:r>
        <w:rPr>
          <w:rFonts w:ascii="Times New Roman" w:hAnsi="Times New Roman" w:cs="Times New Roman"/>
        </w:rPr>
        <w:t xml:space="preserve">) podlega ewidencji pozabudżetowej. </w:t>
      </w:r>
    </w:p>
    <w:p w:rsidR="0057259D" w:rsidRPr="00F21612" w:rsidRDefault="0057259D"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p>
    <w:p w:rsidR="00320B29" w:rsidRPr="007D122D" w:rsidRDefault="00320B29" w:rsidP="00320B29">
      <w:pPr>
        <w:pStyle w:val="Akapitzlis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cs="Times New Roman"/>
          <w:i/>
          <w:sz w:val="22"/>
          <w:szCs w:val="22"/>
        </w:rPr>
      </w:pPr>
      <w:r w:rsidRPr="00517446">
        <w:rPr>
          <w:rFonts w:ascii="Times New Roman" w:hAnsi="Times New Roman" w:cs="Times New Roman"/>
          <w:i/>
          <w:sz w:val="22"/>
          <w:szCs w:val="22"/>
        </w:rPr>
        <w:t xml:space="preserve">„Adaptacja i przebudowa istniejącego budynku dla potrzeb zielonej szkoły z zapleczem noclegowym                         </w:t>
      </w:r>
      <w:r>
        <w:rPr>
          <w:rFonts w:ascii="Times New Roman" w:hAnsi="Times New Roman" w:cs="Times New Roman"/>
          <w:i/>
          <w:sz w:val="22"/>
          <w:szCs w:val="22"/>
        </w:rPr>
        <w:t xml:space="preserve">w </w:t>
      </w:r>
      <w:proofErr w:type="spellStart"/>
      <w:r>
        <w:rPr>
          <w:rFonts w:ascii="Times New Roman" w:hAnsi="Times New Roman" w:cs="Times New Roman"/>
          <w:i/>
          <w:sz w:val="22"/>
          <w:szCs w:val="22"/>
        </w:rPr>
        <w:t>Wólnem</w:t>
      </w:r>
      <w:proofErr w:type="spellEnd"/>
      <w:r>
        <w:rPr>
          <w:rFonts w:ascii="Times New Roman" w:hAnsi="Times New Roman" w:cs="Times New Roman"/>
          <w:i/>
          <w:sz w:val="22"/>
          <w:szCs w:val="22"/>
        </w:rPr>
        <w:t xml:space="preserve"> </w:t>
      </w:r>
      <w:r w:rsidRPr="007D122D">
        <w:rPr>
          <w:rFonts w:ascii="Times New Roman" w:hAnsi="Times New Roman" w:cs="Times New Roman"/>
          <w:i/>
          <w:sz w:val="22"/>
          <w:szCs w:val="22"/>
        </w:rPr>
        <w:t>– II etap”</w:t>
      </w:r>
    </w:p>
    <w:p w:rsidR="00D85832" w:rsidRDefault="00D85832" w:rsidP="00DF627E">
      <w:pPr>
        <w:spacing w:after="0" w:line="360" w:lineRule="auto"/>
        <w:jc w:val="both"/>
        <w:rPr>
          <w:rFonts w:ascii="Times New Roman" w:hAnsi="Times New Roman" w:cs="Times New Roman"/>
        </w:rPr>
      </w:pPr>
      <w:r w:rsidRPr="007D122D">
        <w:rPr>
          <w:rFonts w:ascii="Times New Roman" w:hAnsi="Times New Roman" w:cs="Times New Roman"/>
        </w:rPr>
        <w:t>Zadanie swym zakresem obejmowało będzie zmianę konstrukcji i poszycia dachu na starej części budynku</w:t>
      </w:r>
      <w:r w:rsidRPr="00D85832">
        <w:rPr>
          <w:rFonts w:ascii="Times New Roman" w:hAnsi="Times New Roman" w:cs="Times New Roman"/>
        </w:rPr>
        <w:t>, adaptację poddasza na cele zapewnienia miejsc noclegowych, termomodernizację całego obiektu oraz utwardzenie i zagospodarowanie terenu. Inwestycja przyczyni się do rozwoju turystyki na terenie gminy Waganiec oraz pozwoli osobom korzystającym z obiektu miło i aktywnie spędzać czas pośród otaczającej go przyrody.</w:t>
      </w:r>
      <w:r w:rsidR="003965AA">
        <w:rPr>
          <w:rFonts w:ascii="Times New Roman" w:hAnsi="Times New Roman" w:cs="Times New Roman"/>
        </w:rPr>
        <w:t xml:space="preserve"> </w:t>
      </w:r>
      <w:r w:rsidR="006F2668">
        <w:rPr>
          <w:rFonts w:ascii="Times New Roman" w:hAnsi="Times New Roman" w:cs="Times New Roman"/>
        </w:rPr>
        <w:t xml:space="preserve">Wartość zadania </w:t>
      </w:r>
      <w:r w:rsidRPr="00D85832">
        <w:rPr>
          <w:rFonts w:ascii="Times New Roman" w:hAnsi="Times New Roman" w:cs="Times New Roman"/>
        </w:rPr>
        <w:t>1.000.000,00 zł</w:t>
      </w:r>
      <w:r w:rsidR="006F2668">
        <w:rPr>
          <w:rFonts w:ascii="Times New Roman" w:hAnsi="Times New Roman" w:cs="Times New Roman"/>
        </w:rPr>
        <w:t>. Założono,</w:t>
      </w:r>
      <w:r w:rsidR="004639F6">
        <w:rPr>
          <w:rFonts w:ascii="Times New Roman" w:hAnsi="Times New Roman" w:cs="Times New Roman"/>
        </w:rPr>
        <w:t xml:space="preserve"> że źródłem finansowania będą środki z </w:t>
      </w:r>
      <w:r w:rsidRPr="00D85832">
        <w:rPr>
          <w:rFonts w:ascii="Times New Roman" w:hAnsi="Times New Roman" w:cs="Times New Roman"/>
        </w:rPr>
        <w:t>Program</w:t>
      </w:r>
      <w:r w:rsidR="004639F6">
        <w:rPr>
          <w:rFonts w:ascii="Times New Roman" w:hAnsi="Times New Roman" w:cs="Times New Roman"/>
        </w:rPr>
        <w:t>u</w:t>
      </w:r>
      <w:r w:rsidRPr="00D85832">
        <w:rPr>
          <w:rFonts w:ascii="Times New Roman" w:hAnsi="Times New Roman" w:cs="Times New Roman"/>
        </w:rPr>
        <w:t xml:space="preserve"> </w:t>
      </w:r>
      <w:r w:rsidRPr="00D85832">
        <w:rPr>
          <w:rFonts w:ascii="Times New Roman" w:hAnsi="Times New Roman" w:cs="Times New Roman"/>
        </w:rPr>
        <w:lastRenderedPageBreak/>
        <w:t>Rozwoju Obszarów Wiejs</w:t>
      </w:r>
      <w:r w:rsidR="006F2668">
        <w:rPr>
          <w:rFonts w:ascii="Times New Roman" w:hAnsi="Times New Roman" w:cs="Times New Roman"/>
        </w:rPr>
        <w:t xml:space="preserve">kich – dofinansowanie do 63,63% oraz środki własne. Zaplanowano realizację w latach 2025-2026. </w:t>
      </w:r>
    </w:p>
    <w:p w:rsidR="006F2668" w:rsidRPr="00D85832" w:rsidRDefault="006F2668" w:rsidP="00DF627E">
      <w:pPr>
        <w:spacing w:after="0" w:line="360" w:lineRule="auto"/>
        <w:jc w:val="both"/>
        <w:rPr>
          <w:rFonts w:ascii="Times New Roman" w:hAnsi="Times New Roman" w:cs="Times New Roman"/>
        </w:rPr>
      </w:pPr>
    </w:p>
    <w:p w:rsidR="00C0693D" w:rsidRPr="001913B6" w:rsidRDefault="00D85832" w:rsidP="00D85832">
      <w:pPr>
        <w:pStyle w:val="Akapitzlis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cs="Times New Roman"/>
          <w:i/>
          <w:sz w:val="22"/>
          <w:szCs w:val="22"/>
        </w:rPr>
      </w:pPr>
      <w:r>
        <w:rPr>
          <w:rFonts w:ascii="Times New Roman" w:hAnsi="Times New Roman" w:cs="Times New Roman"/>
          <w:i/>
          <w:sz w:val="22"/>
          <w:szCs w:val="22"/>
        </w:rPr>
        <w:t xml:space="preserve"> </w:t>
      </w:r>
      <w:r w:rsidR="00B458F0">
        <w:rPr>
          <w:rFonts w:ascii="Times New Roman" w:hAnsi="Times New Roman" w:cs="Times New Roman"/>
          <w:i/>
          <w:sz w:val="22"/>
          <w:szCs w:val="22"/>
        </w:rPr>
        <w:t>„</w:t>
      </w:r>
      <w:r w:rsidR="00C0693D">
        <w:rPr>
          <w:rFonts w:ascii="Times New Roman" w:hAnsi="Times New Roman" w:cs="Times New Roman"/>
          <w:i/>
          <w:sz w:val="22"/>
          <w:szCs w:val="22"/>
        </w:rPr>
        <w:t>Budowa ścieżek rowerowych i pieszo-rowerowych na terenie gminy Waganiec – kolejny etap</w:t>
      </w:r>
      <w:r w:rsidR="00C0693D" w:rsidRPr="001913B6">
        <w:rPr>
          <w:rFonts w:ascii="Times New Roman" w:hAnsi="Times New Roman" w:cs="Times New Roman"/>
          <w:i/>
          <w:sz w:val="22"/>
          <w:szCs w:val="22"/>
        </w:rPr>
        <w:t>”</w:t>
      </w:r>
    </w:p>
    <w:p w:rsidR="002C17C6" w:rsidRPr="002C17C6" w:rsidRDefault="002C17C6" w:rsidP="002C17C6">
      <w:pPr>
        <w:spacing w:line="360" w:lineRule="auto"/>
        <w:jc w:val="both"/>
        <w:rPr>
          <w:rFonts w:ascii="Times New Roman" w:hAnsi="Times New Roman" w:cs="Times New Roman"/>
        </w:rPr>
      </w:pPr>
      <w:r w:rsidRPr="002C17C6">
        <w:rPr>
          <w:rFonts w:ascii="Times New Roman" w:hAnsi="Times New Roman" w:cs="Times New Roman"/>
        </w:rPr>
        <w:t>Przedmiotowa inwestycja polegała będzie na budowie ścieżek rowerowych i pieszo-rowerowych w ciągach dróg powiatowych nr 2612C Niesza</w:t>
      </w:r>
      <w:r w:rsidR="0091209F">
        <w:rPr>
          <w:rFonts w:ascii="Times New Roman" w:hAnsi="Times New Roman" w:cs="Times New Roman"/>
        </w:rPr>
        <w:t xml:space="preserve">wa-Ujma Duża w miejscowościach </w:t>
      </w:r>
      <w:r w:rsidRPr="002C17C6">
        <w:rPr>
          <w:rFonts w:ascii="Times New Roman" w:hAnsi="Times New Roman" w:cs="Times New Roman"/>
        </w:rPr>
        <w:t>Kaźmierzyn, Ariany, Michalin, Niszczewy, Śliwkowo oraz nr 2618C Spoczynek Zbrachlin w miejscowościach Niszczewy, Kolonia Święte. Projektowane ścieżki rowerowe oraz pieszo-rowerowe połączą się i będą kontynuacją już istniejących na ternie gminy ciągów rowerowych. Wybudowane ścieżki rowerowe i pieszo-rowerowe w znaczącym stopniu przyczynią się do poprawy bezpieczeństwa na drogach gminnych i powiatowych. Realizacja przedmiotowej inwestycji w znaczący sposób przyczyni się do szerszego wykorzystania transportu niezmotoryzowanego.</w:t>
      </w:r>
      <w:r>
        <w:rPr>
          <w:rFonts w:ascii="Times New Roman" w:hAnsi="Times New Roman" w:cs="Times New Roman"/>
        </w:rPr>
        <w:t xml:space="preserve"> </w:t>
      </w:r>
      <w:r w:rsidR="00806EE9">
        <w:rPr>
          <w:rFonts w:ascii="Times New Roman" w:hAnsi="Times New Roman" w:cs="Times New Roman"/>
        </w:rPr>
        <w:t xml:space="preserve">Wartość zadania </w:t>
      </w:r>
      <w:r w:rsidRPr="002C17C6">
        <w:rPr>
          <w:rFonts w:ascii="Times New Roman" w:hAnsi="Times New Roman" w:cs="Times New Roman"/>
        </w:rPr>
        <w:t>2.000.000,00 zł</w:t>
      </w:r>
      <w:r>
        <w:rPr>
          <w:rFonts w:ascii="Times New Roman" w:hAnsi="Times New Roman" w:cs="Times New Roman"/>
        </w:rPr>
        <w:t xml:space="preserve">. </w:t>
      </w:r>
      <w:r w:rsidR="00806EE9">
        <w:rPr>
          <w:rFonts w:ascii="Times New Roman" w:hAnsi="Times New Roman" w:cs="Times New Roman"/>
        </w:rPr>
        <w:t>Założono, że źródłem finansowania będą środki z Regionalnego</w:t>
      </w:r>
      <w:r w:rsidRPr="002C17C6">
        <w:rPr>
          <w:rFonts w:ascii="Times New Roman" w:hAnsi="Times New Roman" w:cs="Times New Roman"/>
        </w:rPr>
        <w:t xml:space="preserve"> Program</w:t>
      </w:r>
      <w:r w:rsidR="00806EE9">
        <w:rPr>
          <w:rFonts w:ascii="Times New Roman" w:hAnsi="Times New Roman" w:cs="Times New Roman"/>
        </w:rPr>
        <w:t xml:space="preserve">u Operacyjnego Województwa Kujawsko-Pomorskiego do 85% wartości zadania oraz środki własne. Realizację przedsięwzięcia zaplanowano na lata </w:t>
      </w:r>
      <w:r w:rsidR="00A40971">
        <w:rPr>
          <w:rFonts w:ascii="Times New Roman" w:hAnsi="Times New Roman" w:cs="Times New Roman"/>
        </w:rPr>
        <w:t xml:space="preserve">2024-2025. </w:t>
      </w:r>
    </w:p>
    <w:p w:rsidR="00C0693D" w:rsidRDefault="00C0693D" w:rsidP="002C1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color w:val="FF0000"/>
        </w:rPr>
      </w:pPr>
    </w:p>
    <w:p w:rsidR="00C0693D" w:rsidRPr="004363A8" w:rsidRDefault="00B458F0" w:rsidP="00C0693D">
      <w:pPr>
        <w:pStyle w:val="Akapitzlis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cs="Times New Roman"/>
        </w:rPr>
      </w:pPr>
      <w:r w:rsidRPr="004363A8">
        <w:rPr>
          <w:rFonts w:ascii="Times New Roman" w:hAnsi="Times New Roman" w:cs="Times New Roman"/>
          <w:i/>
        </w:rPr>
        <w:t>„</w:t>
      </w:r>
      <w:r w:rsidR="00C0693D" w:rsidRPr="004363A8">
        <w:rPr>
          <w:rFonts w:ascii="Times New Roman" w:hAnsi="Times New Roman" w:cs="Times New Roman"/>
          <w:i/>
        </w:rPr>
        <w:t>Adaptacja i przebudowa budynku zlokalizowanego przy ul. Kolejowej 4 w Wagańcu na potrzeby Gminnego Ośrodka Kultury i Gminnej Biblioteki Publicznej</w:t>
      </w:r>
      <w:r w:rsidRPr="004363A8">
        <w:rPr>
          <w:rFonts w:ascii="Times New Roman" w:hAnsi="Times New Roman" w:cs="Times New Roman"/>
          <w:i/>
        </w:rPr>
        <w:t>”</w:t>
      </w:r>
    </w:p>
    <w:p w:rsidR="00C0693D" w:rsidRPr="004363A8" w:rsidRDefault="004363A8" w:rsidP="00A43AAD">
      <w:pPr>
        <w:spacing w:after="0" w:line="360" w:lineRule="auto"/>
        <w:jc w:val="both"/>
        <w:rPr>
          <w:rFonts w:ascii="Times New Roman" w:hAnsi="Times New Roman" w:cs="Times New Roman"/>
        </w:rPr>
      </w:pPr>
      <w:r w:rsidRPr="004363A8">
        <w:rPr>
          <w:rFonts w:ascii="Times New Roman" w:hAnsi="Times New Roman" w:cs="Times New Roman"/>
        </w:rPr>
        <w:t xml:space="preserve">Przedmiotowa inwestycja polegała będzie na stworzeniu w jednym obiekcie gminnego centrum kulturalnego, w skład którego wejdą Gminny Ośrodek Kultury i Gminna Biblioteka Publiczna. Adaptacja i przebudowa pomieszczeń budynku zlokalizowanego przy ul. Kolejowej 4 będzie miała na celu zapewnienie nowoczesnego i komfortowego miejsca do spotkań lokalnej (gminnej) społeczności na różnego rodzaju wydarzeniach kulturalnych. Stworzy miejsce do spotkań mieszkańców oraz prób dla Zespołu Teatralnego ZBRAT, Zespołu Śpiewaczego Mimoza i Młodzieżowej Orkiestry Dętej. </w:t>
      </w:r>
      <w:r w:rsidR="00780E97">
        <w:rPr>
          <w:rFonts w:ascii="Times New Roman" w:hAnsi="Times New Roman" w:cs="Times New Roman"/>
        </w:rPr>
        <w:t xml:space="preserve">Wartość zadania </w:t>
      </w:r>
      <w:r w:rsidRPr="004363A8">
        <w:rPr>
          <w:rFonts w:ascii="Times New Roman" w:hAnsi="Times New Roman" w:cs="Times New Roman"/>
        </w:rPr>
        <w:t>700.000,00 zł</w:t>
      </w:r>
      <w:r w:rsidR="00780E97">
        <w:rPr>
          <w:rFonts w:ascii="Times New Roman" w:hAnsi="Times New Roman" w:cs="Times New Roman"/>
        </w:rPr>
        <w:t>, ź</w:t>
      </w:r>
      <w:r w:rsidRPr="004363A8">
        <w:rPr>
          <w:rFonts w:ascii="Times New Roman" w:hAnsi="Times New Roman" w:cs="Times New Roman"/>
        </w:rPr>
        <w:t xml:space="preserve">ródło finansowania: </w:t>
      </w:r>
      <w:r w:rsidR="00486FC3">
        <w:rPr>
          <w:rFonts w:ascii="Times New Roman" w:hAnsi="Times New Roman" w:cs="Times New Roman"/>
        </w:rPr>
        <w:t xml:space="preserve">środki z </w:t>
      </w:r>
      <w:r w:rsidRPr="004363A8">
        <w:rPr>
          <w:rFonts w:ascii="Times New Roman" w:hAnsi="Times New Roman" w:cs="Times New Roman"/>
        </w:rPr>
        <w:t>Program</w:t>
      </w:r>
      <w:r w:rsidR="00486FC3">
        <w:rPr>
          <w:rFonts w:ascii="Times New Roman" w:hAnsi="Times New Roman" w:cs="Times New Roman"/>
        </w:rPr>
        <w:t>u</w:t>
      </w:r>
      <w:r w:rsidRPr="004363A8">
        <w:rPr>
          <w:rFonts w:ascii="Times New Roman" w:hAnsi="Times New Roman" w:cs="Times New Roman"/>
        </w:rPr>
        <w:t xml:space="preserve"> Rozwoju Obszarów Wiejs</w:t>
      </w:r>
      <w:r w:rsidR="00780E97">
        <w:rPr>
          <w:rFonts w:ascii="Times New Roman" w:hAnsi="Times New Roman" w:cs="Times New Roman"/>
        </w:rPr>
        <w:t xml:space="preserve">kich – dofinansowanie do 63,63% oraz środki własne. Zakładany termin realizacji obejmuje lata 2024-2025. </w:t>
      </w:r>
    </w:p>
    <w:p w:rsidR="00ED04E1" w:rsidRDefault="00ED04E1" w:rsidP="00C0693D">
      <w:pPr>
        <w:pStyle w:val="Akapitzlist"/>
        <w:rPr>
          <w:rFonts w:ascii="Times New Roman" w:hAnsi="Times New Roman" w:cs="Times New Roman"/>
          <w:color w:val="FF0000"/>
        </w:rPr>
      </w:pPr>
    </w:p>
    <w:p w:rsidR="00ED04E1" w:rsidRPr="00C0693D" w:rsidRDefault="00ED04E1" w:rsidP="00C0693D">
      <w:pPr>
        <w:pStyle w:val="Akapitzlist"/>
        <w:rPr>
          <w:rFonts w:ascii="Times New Roman" w:hAnsi="Times New Roman" w:cs="Times New Roman"/>
          <w:color w:val="FF0000"/>
        </w:rPr>
      </w:pPr>
    </w:p>
    <w:p w:rsidR="00ED04E1" w:rsidRPr="00ED04E1" w:rsidRDefault="00B458F0" w:rsidP="00ED04E1">
      <w:pPr>
        <w:pStyle w:val="Akapitzlist"/>
        <w:numPr>
          <w:ilvl w:val="0"/>
          <w:numId w:val="1"/>
        </w:numPr>
        <w:shd w:val="clear" w:color="auto" w:fill="FFFFFF"/>
        <w:spacing w:line="360" w:lineRule="auto"/>
        <w:rPr>
          <w:rFonts w:ascii="Times New Roman" w:eastAsia="Times New Roman" w:hAnsi="Times New Roman" w:cs="Times New Roman"/>
          <w:i/>
          <w:color w:val="000000"/>
          <w:lang w:eastAsia="pl-PL"/>
        </w:rPr>
      </w:pPr>
      <w:r>
        <w:rPr>
          <w:rFonts w:ascii="Times New Roman" w:hAnsi="Times New Roman" w:cs="Times New Roman"/>
          <w:i/>
          <w:color w:val="000000"/>
          <w:shd w:val="clear" w:color="auto" w:fill="FFFFFF"/>
        </w:rPr>
        <w:t>„</w:t>
      </w:r>
      <w:r w:rsidR="00ED04E1" w:rsidRPr="00ED04E1">
        <w:rPr>
          <w:rFonts w:ascii="Times New Roman" w:hAnsi="Times New Roman" w:cs="Times New Roman"/>
          <w:i/>
          <w:color w:val="000000"/>
          <w:shd w:val="clear" w:color="auto" w:fill="FFFFFF"/>
        </w:rPr>
        <w:t>Unieszkodliwianie wyrobów zawierających azbest z terenu Gminy Waganiec</w:t>
      </w:r>
      <w:r>
        <w:rPr>
          <w:rFonts w:ascii="Times New Roman" w:hAnsi="Times New Roman" w:cs="Times New Roman"/>
          <w:i/>
          <w:color w:val="000000"/>
          <w:shd w:val="clear" w:color="auto" w:fill="FFFFFF"/>
        </w:rPr>
        <w:t>”</w:t>
      </w:r>
    </w:p>
    <w:p w:rsidR="00ED04E1" w:rsidRDefault="00ED04E1" w:rsidP="00ED04E1">
      <w:pPr>
        <w:shd w:val="clear" w:color="auto" w:fill="FFFFFF"/>
        <w:spacing w:after="0" w:line="360" w:lineRule="auto"/>
        <w:rPr>
          <w:rFonts w:ascii="Times New Roman" w:eastAsia="Times New Roman" w:hAnsi="Times New Roman" w:cs="Times New Roman"/>
          <w:i/>
          <w:color w:val="000000"/>
          <w:lang w:eastAsia="pl-PL"/>
        </w:rPr>
      </w:pPr>
      <w:r w:rsidRPr="00ED04E1">
        <w:rPr>
          <w:rFonts w:ascii="Times New Roman" w:eastAsia="Times New Roman" w:hAnsi="Times New Roman" w:cs="Times New Roman"/>
          <w:color w:val="000000"/>
          <w:lang w:eastAsia="pl-PL"/>
        </w:rPr>
        <w:t>Przedmiotem zadania będzie demontaż, odbiór - załadunek, transport i utylizacja odpadów zawierających azbest pochodzących z pokryć azbestowo-cementowych (falistych i płaskich), zawierających azbest z posesji usytuowanych na terenie Gminy Waganiec.</w:t>
      </w:r>
      <w:r>
        <w:rPr>
          <w:rFonts w:ascii="Times New Roman" w:eastAsia="Times New Roman" w:hAnsi="Times New Roman" w:cs="Times New Roman"/>
          <w:i/>
          <w:color w:val="000000"/>
          <w:lang w:eastAsia="pl-PL"/>
        </w:rPr>
        <w:t xml:space="preserve"> </w:t>
      </w:r>
    </w:p>
    <w:p w:rsidR="00ED04E1" w:rsidRDefault="00ED04E1" w:rsidP="00ED04E1">
      <w:pPr>
        <w:shd w:val="clear" w:color="auto" w:fill="FFFFFF"/>
        <w:spacing w:after="0" w:line="360" w:lineRule="auto"/>
        <w:rPr>
          <w:rFonts w:ascii="Times New Roman" w:eastAsia="Times New Roman" w:hAnsi="Times New Roman" w:cs="Times New Roman"/>
          <w:color w:val="000000"/>
          <w:lang w:eastAsia="pl-PL"/>
        </w:rPr>
      </w:pPr>
      <w:r w:rsidRPr="00ED04E1">
        <w:rPr>
          <w:rFonts w:ascii="Times New Roman" w:eastAsia="Times New Roman" w:hAnsi="Times New Roman" w:cs="Times New Roman"/>
          <w:color w:val="000000"/>
          <w:lang w:eastAsia="pl-PL"/>
        </w:rPr>
        <w:t>Zadanie współfinansowane jest ze środków Wojewódzkiego Funduszu Ochrony Środowiska i Gospodarki Wodnej w ramach Programu Priorytetowego Ogólnopolski Program Finansowania Usuwania Wyrobów Zawierających Azbest 2021 – 2023.</w:t>
      </w:r>
      <w:r w:rsidR="0037583E">
        <w:rPr>
          <w:rFonts w:ascii="Times New Roman" w:eastAsia="Times New Roman" w:hAnsi="Times New Roman" w:cs="Times New Roman"/>
          <w:color w:val="000000"/>
          <w:lang w:eastAsia="pl-PL"/>
        </w:rPr>
        <w:t xml:space="preserve"> </w:t>
      </w:r>
      <w:r w:rsidRPr="00ED04E1">
        <w:rPr>
          <w:rFonts w:ascii="Times New Roman" w:eastAsia="Times New Roman" w:hAnsi="Times New Roman" w:cs="Times New Roman"/>
          <w:color w:val="000000"/>
          <w:lang w:eastAsia="pl-PL"/>
        </w:rPr>
        <w:t>Wartość zadania ustalono na kwotę 120.500,00 zł finansowane w całości ze środków Funduszu.</w:t>
      </w:r>
    </w:p>
    <w:p w:rsidR="00B458F0" w:rsidRPr="00ED04E1" w:rsidRDefault="00B458F0" w:rsidP="00ED04E1">
      <w:pPr>
        <w:shd w:val="clear" w:color="auto" w:fill="FFFFFF"/>
        <w:spacing w:after="0" w:line="360" w:lineRule="auto"/>
        <w:rPr>
          <w:rFonts w:ascii="Times New Roman" w:eastAsia="Times New Roman" w:hAnsi="Times New Roman" w:cs="Times New Roman"/>
          <w:i/>
          <w:color w:val="000000"/>
          <w:lang w:eastAsia="pl-PL"/>
        </w:rPr>
      </w:pPr>
    </w:p>
    <w:p w:rsidR="00C0693D" w:rsidRPr="00106AB2" w:rsidRDefault="003A027C" w:rsidP="00ED04E1">
      <w:pPr>
        <w:pStyle w:val="Akapitzlis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cs="Times New Roman"/>
        </w:rPr>
      </w:pPr>
      <w:r w:rsidRPr="007A71C7">
        <w:rPr>
          <w:rFonts w:ascii="Times New Roman" w:hAnsi="Times New Roman" w:cs="Times New Roman"/>
          <w:i/>
        </w:rPr>
        <w:lastRenderedPageBreak/>
        <w:t>„</w:t>
      </w:r>
      <w:r w:rsidR="00B458F0" w:rsidRPr="007A71C7">
        <w:rPr>
          <w:rFonts w:ascii="Times New Roman" w:hAnsi="Times New Roman" w:cs="Times New Roman"/>
          <w:i/>
        </w:rPr>
        <w:t>O</w:t>
      </w:r>
      <w:r w:rsidR="00B458F0" w:rsidRPr="00106AB2">
        <w:rPr>
          <w:rFonts w:ascii="Times New Roman" w:hAnsi="Times New Roman" w:cs="Times New Roman"/>
          <w:i/>
        </w:rPr>
        <w:t>dbieranie i zagospodarowanie odpadów komunalnych od mieszkańców Gminy Waganiec</w:t>
      </w:r>
      <w:r w:rsidRPr="00106AB2">
        <w:rPr>
          <w:rFonts w:ascii="Times New Roman" w:hAnsi="Times New Roman" w:cs="Times New Roman"/>
          <w:i/>
        </w:rPr>
        <w:t>”</w:t>
      </w:r>
    </w:p>
    <w:p w:rsidR="00C0693D" w:rsidRPr="00106AB2" w:rsidRDefault="00D3172F" w:rsidP="00976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rPr>
      </w:pPr>
      <w:r w:rsidRPr="00106AB2">
        <w:rPr>
          <w:rFonts w:ascii="Times New Roman" w:hAnsi="Times New Roman" w:cs="Times New Roman"/>
        </w:rPr>
        <w:t xml:space="preserve">Przedmiotem zamówienia jest usługa w zakresie odbioru, transportu i zagospodarowania odpadów komunalnych od właścicieli nieruchomości zamieszkałych, położonych na terenie Gminy Waganiec w sposób zapewniający osiągnięcie odpowiednich poziomów recyklingu, przygotowania do ponownego użycia i odzysku </w:t>
      </w:r>
      <w:r w:rsidR="00BD2142" w:rsidRPr="00106AB2">
        <w:rPr>
          <w:rFonts w:ascii="Times New Roman" w:hAnsi="Times New Roman" w:cs="Times New Roman"/>
        </w:rPr>
        <w:t>innym</w:t>
      </w:r>
      <w:r w:rsidR="00486FC3">
        <w:rPr>
          <w:rFonts w:ascii="Times New Roman" w:hAnsi="Times New Roman" w:cs="Times New Roman"/>
        </w:rPr>
        <w:t>i metodami oraz ograniczenie mas</w:t>
      </w:r>
      <w:r w:rsidR="00BD2142" w:rsidRPr="00106AB2">
        <w:rPr>
          <w:rFonts w:ascii="Times New Roman" w:hAnsi="Times New Roman" w:cs="Times New Roman"/>
        </w:rPr>
        <w:t>y odpadów komunalnych ulegających biodegradacji przekazywanych do składowania, zgodnie z zapisami ustawy z dnia 13 września 1996 r. o utrzymaniu czystości i porządku w gminach (Dz.U. z 2021 r. poz. 888) o</w:t>
      </w:r>
      <w:r w:rsidR="004137C7">
        <w:rPr>
          <w:rFonts w:ascii="Times New Roman" w:hAnsi="Times New Roman" w:cs="Times New Roman"/>
        </w:rPr>
        <w:t>r</w:t>
      </w:r>
      <w:r w:rsidR="00BD2142" w:rsidRPr="00106AB2">
        <w:rPr>
          <w:rFonts w:ascii="Times New Roman" w:hAnsi="Times New Roman" w:cs="Times New Roman"/>
        </w:rPr>
        <w:t xml:space="preserve">az zgodnie z obowiązującym </w:t>
      </w:r>
      <w:r w:rsidR="00335433" w:rsidRPr="00106AB2">
        <w:rPr>
          <w:rFonts w:ascii="Times New Roman" w:hAnsi="Times New Roman" w:cs="Times New Roman"/>
        </w:rPr>
        <w:t xml:space="preserve">od 1 stycznia </w:t>
      </w:r>
      <w:r w:rsidR="004137C7">
        <w:rPr>
          <w:rFonts w:ascii="Times New Roman" w:hAnsi="Times New Roman" w:cs="Times New Roman"/>
        </w:rPr>
        <w:t xml:space="preserve">         </w:t>
      </w:r>
      <w:r w:rsidR="00335433" w:rsidRPr="00106AB2">
        <w:rPr>
          <w:rFonts w:ascii="Times New Roman" w:hAnsi="Times New Roman" w:cs="Times New Roman"/>
        </w:rPr>
        <w:t xml:space="preserve">2021 r. Regulaminem utrzymania czystości i porządku na terenie Gminy Waganiec (uchwała Nr XVII/170/2020 Rady Gminy Waganiec z dnia 27 października 2020 r.). </w:t>
      </w:r>
      <w:r w:rsidR="00106AB2" w:rsidRPr="00106AB2">
        <w:rPr>
          <w:rFonts w:ascii="Times New Roman" w:hAnsi="Times New Roman" w:cs="Times New Roman"/>
        </w:rPr>
        <w:t xml:space="preserve">Zadanie będzie realizowane w okresie od 1 stycznia 2022 r. do 31 grudnia 2024 r. Szacunkowa wartość realizowanego zadania to corocznie 1.183.260,00 zł. </w:t>
      </w:r>
    </w:p>
    <w:p w:rsidR="007A71C7" w:rsidRPr="00106AB2" w:rsidRDefault="007A71C7" w:rsidP="006C5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cs="Times New Roman"/>
        </w:rPr>
      </w:pPr>
    </w:p>
    <w:p w:rsidR="00976291" w:rsidRPr="00517446" w:rsidRDefault="00976291" w:rsidP="00976291">
      <w:pPr>
        <w:pStyle w:val="Akapitzlis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cs="Times New Roman"/>
          <w:i/>
          <w:sz w:val="22"/>
          <w:szCs w:val="22"/>
        </w:rPr>
      </w:pPr>
      <w:r w:rsidRPr="00517446">
        <w:rPr>
          <w:rFonts w:ascii="Times New Roman" w:hAnsi="Times New Roman" w:cs="Times New Roman"/>
          <w:i/>
          <w:sz w:val="22"/>
          <w:szCs w:val="22"/>
        </w:rPr>
        <w:t xml:space="preserve">„Adaptacja i przebudowa istniejącego budynku dla potrzeb zielonej szkoły z zapleczem noclegowym                         w </w:t>
      </w:r>
      <w:proofErr w:type="spellStart"/>
      <w:r w:rsidRPr="00517446">
        <w:rPr>
          <w:rFonts w:ascii="Times New Roman" w:hAnsi="Times New Roman" w:cs="Times New Roman"/>
          <w:i/>
          <w:sz w:val="22"/>
          <w:szCs w:val="22"/>
        </w:rPr>
        <w:t>Wólnem</w:t>
      </w:r>
      <w:proofErr w:type="spellEnd"/>
      <w:r w:rsidRPr="00517446">
        <w:rPr>
          <w:rFonts w:ascii="Times New Roman" w:hAnsi="Times New Roman" w:cs="Times New Roman"/>
          <w:i/>
          <w:sz w:val="22"/>
          <w:szCs w:val="22"/>
        </w:rPr>
        <w:t>”</w:t>
      </w:r>
    </w:p>
    <w:p w:rsidR="00976291" w:rsidRPr="00873C09" w:rsidRDefault="00976291" w:rsidP="00976291">
      <w:pPr>
        <w:spacing w:after="0" w:line="360" w:lineRule="auto"/>
        <w:jc w:val="both"/>
        <w:rPr>
          <w:rFonts w:ascii="Times New Roman" w:hAnsi="Times New Roman"/>
          <w:b/>
          <w:bCs/>
          <w:i/>
          <w:iCs/>
        </w:rPr>
      </w:pPr>
      <w:r w:rsidRPr="00873C09">
        <w:rPr>
          <w:rFonts w:ascii="Times New Roman" w:hAnsi="Times New Roman"/>
        </w:rPr>
        <w:t xml:space="preserve">W ramach niniejszego przedsięwzięcia planowana jest adaptacja budynku po byłej szkole w miejscowości Wólne, w którym funkcjonować będą m.in. zielona szkoła z zapleczem noclegowym. Zakres prac, które przewidziane są do wykonania podczas realizacji przedmiotowego zadania </w:t>
      </w:r>
      <w:r w:rsidRPr="007D122D">
        <w:rPr>
          <w:rFonts w:ascii="Times New Roman" w:hAnsi="Times New Roman"/>
        </w:rPr>
        <w:t xml:space="preserve">to </w:t>
      </w:r>
      <w:r w:rsidR="0091209F" w:rsidRPr="007D122D">
        <w:rPr>
          <w:rFonts w:ascii="Times New Roman" w:hAnsi="Times New Roman"/>
        </w:rPr>
        <w:t>wykonanie nowego</w:t>
      </w:r>
      <w:r w:rsidRPr="007D122D">
        <w:rPr>
          <w:rFonts w:ascii="Times New Roman" w:hAnsi="Times New Roman"/>
        </w:rPr>
        <w:t xml:space="preserve"> pokrycia dachu</w:t>
      </w:r>
      <w:r w:rsidR="0091209F" w:rsidRPr="007D122D">
        <w:rPr>
          <w:rFonts w:ascii="Times New Roman" w:hAnsi="Times New Roman"/>
        </w:rPr>
        <w:t xml:space="preserve"> na nowszej części budynku</w:t>
      </w:r>
      <w:r w:rsidRPr="007D122D">
        <w:rPr>
          <w:rFonts w:ascii="Times New Roman" w:hAnsi="Times New Roman"/>
        </w:rPr>
        <w:t xml:space="preserve"> wymiana stolarki okiennej i drzwiowej oraz dostosowanie pomieszczeń </w:t>
      </w:r>
      <w:r w:rsidR="0091209F" w:rsidRPr="007D122D">
        <w:rPr>
          <w:rFonts w:ascii="Times New Roman" w:hAnsi="Times New Roman"/>
        </w:rPr>
        <w:t xml:space="preserve">zlokalizowanych na parterze </w:t>
      </w:r>
      <w:r w:rsidRPr="007D122D">
        <w:rPr>
          <w:rFonts w:ascii="Times New Roman" w:hAnsi="Times New Roman"/>
        </w:rPr>
        <w:t xml:space="preserve">istniejącego budynku do potrzeb wynikających </w:t>
      </w:r>
      <w:r w:rsidRPr="00873C09">
        <w:rPr>
          <w:rFonts w:ascii="Times New Roman" w:hAnsi="Times New Roman"/>
        </w:rPr>
        <w:t>z jego późniejszego przeznaczenia. Przedmiotowa inwestycja pozwoli stworzyć na terenie Gminy Waganiec obiekt, w którym będą miały miejsce m.in. spotkania integrujące lokalną społeczność</w:t>
      </w:r>
      <w:r w:rsidRPr="00873C09">
        <w:rPr>
          <w:rFonts w:ascii="Times New Roman" w:hAnsi="Times New Roman"/>
          <w:b/>
          <w:bCs/>
        </w:rPr>
        <w:t xml:space="preserve">. </w:t>
      </w:r>
    </w:p>
    <w:p w:rsidR="00976291" w:rsidRPr="00153E10" w:rsidRDefault="00976291" w:rsidP="00976291">
      <w:pPr>
        <w:spacing w:after="0" w:line="360" w:lineRule="auto"/>
        <w:jc w:val="both"/>
        <w:rPr>
          <w:rFonts w:ascii="Times New Roman" w:hAnsi="Times New Roman"/>
        </w:rPr>
      </w:pPr>
      <w:r w:rsidRPr="00873C09">
        <w:rPr>
          <w:rFonts w:ascii="Times New Roman" w:hAnsi="Times New Roman"/>
        </w:rPr>
        <w:t>Założono realizację zadania w latach 2010-2022 wyłącznie ze środków własnych gminy. Całkowite koszty</w:t>
      </w:r>
      <w:r>
        <w:rPr>
          <w:rFonts w:ascii="Times New Roman" w:hAnsi="Times New Roman"/>
        </w:rPr>
        <w:t xml:space="preserve"> ustalono na poziomie </w:t>
      </w:r>
      <w:r w:rsidR="00153E10">
        <w:rPr>
          <w:rFonts w:ascii="Times New Roman" w:hAnsi="Times New Roman"/>
        </w:rPr>
        <w:t>25</w:t>
      </w:r>
      <w:r w:rsidRPr="00153E10">
        <w:rPr>
          <w:rFonts w:ascii="Times New Roman" w:hAnsi="Times New Roman"/>
        </w:rPr>
        <w:t>9.927,79 zł, po uwzględnieniu dotychczas poniesionych wydatkó</w:t>
      </w:r>
      <w:r w:rsidR="00153E10" w:rsidRPr="00153E10">
        <w:rPr>
          <w:rFonts w:ascii="Times New Roman" w:hAnsi="Times New Roman"/>
        </w:rPr>
        <w:t>w do zrealizowania pozostaje 50</w:t>
      </w:r>
      <w:r w:rsidRPr="00153E10">
        <w:rPr>
          <w:rFonts w:ascii="Times New Roman" w:hAnsi="Times New Roman"/>
        </w:rPr>
        <w:t>.000,00 zł.</w:t>
      </w:r>
    </w:p>
    <w:p w:rsidR="003476C1" w:rsidRPr="00CF253B" w:rsidRDefault="003476C1" w:rsidP="00976291">
      <w:pPr>
        <w:spacing w:after="0" w:line="360" w:lineRule="auto"/>
        <w:jc w:val="both"/>
        <w:rPr>
          <w:rFonts w:ascii="Times New Roman" w:hAnsi="Times New Roman" w:cs="Times New Roman"/>
          <w:color w:val="FF0000"/>
        </w:rPr>
      </w:pPr>
    </w:p>
    <w:p w:rsidR="00976291" w:rsidRPr="00AF48FC" w:rsidRDefault="00976291" w:rsidP="00976291">
      <w:pPr>
        <w:pStyle w:val="Akapitzlist"/>
        <w:numPr>
          <w:ilvl w:val="0"/>
          <w:numId w:val="1"/>
        </w:numPr>
        <w:spacing w:line="360" w:lineRule="auto"/>
        <w:jc w:val="both"/>
        <w:rPr>
          <w:rFonts w:ascii="Times New Roman" w:hAnsi="Times New Roman" w:cs="Times New Roman"/>
        </w:rPr>
      </w:pPr>
      <w:r w:rsidRPr="00AF48FC">
        <w:rPr>
          <w:rFonts w:ascii="Times New Roman" w:hAnsi="Times New Roman" w:cs="Times New Roman"/>
          <w:i/>
        </w:rPr>
        <w:t>„Utwardzenie istniejących ciągów dróg gminnych”</w:t>
      </w:r>
    </w:p>
    <w:p w:rsidR="00976291" w:rsidRPr="00FC33BF" w:rsidRDefault="00976291" w:rsidP="00976291">
      <w:pPr>
        <w:spacing w:after="0" w:line="360" w:lineRule="auto"/>
        <w:jc w:val="both"/>
        <w:rPr>
          <w:rFonts w:ascii="Times New Roman" w:hAnsi="Times New Roman" w:cs="Times New Roman"/>
          <w:spacing w:val="-6"/>
        </w:rPr>
      </w:pPr>
      <w:r w:rsidRPr="00FC33BF">
        <w:rPr>
          <w:rFonts w:ascii="Times New Roman" w:hAnsi="Times New Roman" w:cs="Times New Roman"/>
          <w:spacing w:val="-6"/>
        </w:rPr>
        <w:t>Przedmiotowe zadanie dotyczy wykonania utwardzenia ok</w:t>
      </w:r>
      <w:r w:rsidRPr="007D122D">
        <w:rPr>
          <w:rFonts w:ascii="Times New Roman" w:hAnsi="Times New Roman" w:cs="Times New Roman"/>
          <w:spacing w:val="-6"/>
        </w:rPr>
        <w:t xml:space="preserve">. </w:t>
      </w:r>
      <w:r w:rsidR="0091209F" w:rsidRPr="007D122D">
        <w:rPr>
          <w:rFonts w:ascii="Times New Roman" w:hAnsi="Times New Roman" w:cs="Times New Roman"/>
          <w:spacing w:val="-6"/>
        </w:rPr>
        <w:t>17,5</w:t>
      </w:r>
      <w:r w:rsidRPr="007D122D">
        <w:rPr>
          <w:rFonts w:ascii="Times New Roman" w:hAnsi="Times New Roman" w:cs="Times New Roman"/>
          <w:spacing w:val="-6"/>
        </w:rPr>
        <w:t xml:space="preserve"> km</w:t>
      </w:r>
      <w:r w:rsidR="00B8531C" w:rsidRPr="007D122D">
        <w:rPr>
          <w:rFonts w:ascii="Times New Roman" w:hAnsi="Times New Roman" w:cs="Times New Roman"/>
          <w:spacing w:val="-6"/>
        </w:rPr>
        <w:t xml:space="preserve"> ( w tym w 2022</w:t>
      </w:r>
      <w:r w:rsidR="00C21918" w:rsidRPr="007D122D">
        <w:rPr>
          <w:rFonts w:ascii="Times New Roman" w:hAnsi="Times New Roman" w:cs="Times New Roman"/>
          <w:spacing w:val="-6"/>
        </w:rPr>
        <w:t xml:space="preserve"> r. ok. 5</w:t>
      </w:r>
      <w:r w:rsidRPr="007D122D">
        <w:rPr>
          <w:rFonts w:ascii="Times New Roman" w:hAnsi="Times New Roman" w:cs="Times New Roman"/>
          <w:spacing w:val="-6"/>
        </w:rPr>
        <w:t xml:space="preserve">  km) </w:t>
      </w:r>
      <w:r w:rsidRPr="00B654A7">
        <w:rPr>
          <w:rFonts w:ascii="Times New Roman" w:hAnsi="Times New Roman" w:cs="Times New Roman"/>
          <w:spacing w:val="-6"/>
        </w:rPr>
        <w:t xml:space="preserve">istniejących </w:t>
      </w:r>
      <w:r w:rsidRPr="00FC33BF">
        <w:rPr>
          <w:rFonts w:ascii="Times New Roman" w:hAnsi="Times New Roman" w:cs="Times New Roman"/>
          <w:spacing w:val="-6"/>
        </w:rPr>
        <w:t xml:space="preserve">ciągów dróg gminnych, które w obecnym stanie posiadają nawierzchnie utwardzone (kruszywo łamane, mieszanka popiołowo-żużlowa) nie ulepszane od wielu lat, które wymagają poprawy. </w:t>
      </w:r>
    </w:p>
    <w:p w:rsidR="00976291" w:rsidRPr="00FC33BF" w:rsidRDefault="00976291" w:rsidP="00976291">
      <w:pPr>
        <w:spacing w:after="0" w:line="360" w:lineRule="auto"/>
        <w:jc w:val="both"/>
        <w:rPr>
          <w:rFonts w:ascii="Times New Roman" w:hAnsi="Times New Roman" w:cs="Times New Roman"/>
          <w:spacing w:val="-8"/>
        </w:rPr>
      </w:pPr>
      <w:r w:rsidRPr="00FC33BF">
        <w:rPr>
          <w:rFonts w:ascii="Times New Roman" w:hAnsi="Times New Roman" w:cs="Times New Roman"/>
          <w:spacing w:val="-1"/>
        </w:rPr>
        <w:t xml:space="preserve">Zadanie zakłada doprowadzenie do należytego stanu technicznego istniejących nawierzchni dróg gminnych </w:t>
      </w:r>
      <w:r w:rsidRPr="00FC33BF">
        <w:rPr>
          <w:rFonts w:ascii="Times New Roman" w:hAnsi="Times New Roman" w:cs="Times New Roman"/>
          <w:spacing w:val="-8"/>
        </w:rPr>
        <w:t>oraz podniesienie poziomu bezpieczeństwa ruchu drogowego poprzez utwardzenie tychże jezdni.</w:t>
      </w:r>
    </w:p>
    <w:p w:rsidR="00976291" w:rsidRPr="003216F8" w:rsidRDefault="00976291" w:rsidP="00976291">
      <w:pPr>
        <w:autoSpaceDE w:val="0"/>
        <w:autoSpaceDN w:val="0"/>
        <w:adjustRightInd w:val="0"/>
        <w:spacing w:after="0" w:line="360" w:lineRule="auto"/>
        <w:jc w:val="both"/>
        <w:rPr>
          <w:rFonts w:ascii="Times New Roman" w:hAnsi="Times New Roman" w:cs="Times New Roman"/>
        </w:rPr>
      </w:pPr>
      <w:r w:rsidRPr="003216F8">
        <w:rPr>
          <w:rFonts w:ascii="Times New Roman" w:hAnsi="Times New Roman" w:cs="Times New Roman"/>
        </w:rPr>
        <w:t xml:space="preserve">Przedmiotowe roboty polegać będą na: </w:t>
      </w:r>
    </w:p>
    <w:p w:rsidR="00976291" w:rsidRPr="00C234F7" w:rsidRDefault="00976291" w:rsidP="00976291">
      <w:pPr>
        <w:spacing w:line="360" w:lineRule="auto"/>
        <w:contextualSpacing/>
        <w:jc w:val="both"/>
        <w:rPr>
          <w:rFonts w:ascii="Times New Roman" w:hAnsi="Times New Roman" w:cs="Times New Roman"/>
        </w:rPr>
      </w:pPr>
      <w:r>
        <w:rPr>
          <w:rFonts w:ascii="Times New Roman" w:hAnsi="Times New Roman" w:cs="Times New Roman"/>
        </w:rPr>
        <w:t>- g</w:t>
      </w:r>
      <w:r w:rsidRPr="00C234F7">
        <w:rPr>
          <w:rFonts w:ascii="Times New Roman" w:hAnsi="Times New Roman" w:cs="Times New Roman"/>
        </w:rPr>
        <w:t xml:space="preserve">eodezyjnym wytyczeniu terenu, </w:t>
      </w:r>
    </w:p>
    <w:p w:rsidR="00976291" w:rsidRPr="00C234F7" w:rsidRDefault="00976291" w:rsidP="00976291">
      <w:pPr>
        <w:spacing w:line="360" w:lineRule="auto"/>
        <w:contextualSpacing/>
        <w:jc w:val="both"/>
        <w:rPr>
          <w:rFonts w:ascii="Times New Roman" w:hAnsi="Times New Roman" w:cs="Times New Roman"/>
        </w:rPr>
      </w:pPr>
      <w:r>
        <w:rPr>
          <w:rFonts w:ascii="Times New Roman" w:hAnsi="Times New Roman" w:cs="Times New Roman"/>
        </w:rPr>
        <w:t>- w</w:t>
      </w:r>
      <w:r w:rsidRPr="00C234F7">
        <w:rPr>
          <w:rFonts w:ascii="Times New Roman" w:hAnsi="Times New Roman" w:cs="Times New Roman"/>
        </w:rPr>
        <w:t>ykonaniu profilowania istniejących nawierzchni dróg oraz obustronnej ścince poboczy,</w:t>
      </w:r>
    </w:p>
    <w:p w:rsidR="00976291" w:rsidRPr="00C234F7" w:rsidRDefault="00976291" w:rsidP="00976291">
      <w:pPr>
        <w:spacing w:line="360" w:lineRule="auto"/>
        <w:contextualSpacing/>
        <w:jc w:val="both"/>
        <w:rPr>
          <w:rFonts w:ascii="Times New Roman" w:hAnsi="Times New Roman" w:cs="Times New Roman"/>
        </w:rPr>
      </w:pPr>
      <w:r>
        <w:rPr>
          <w:rFonts w:ascii="Times New Roman" w:hAnsi="Times New Roman" w:cs="Times New Roman"/>
        </w:rPr>
        <w:t>- u</w:t>
      </w:r>
      <w:r w:rsidRPr="00C234F7">
        <w:rPr>
          <w:rFonts w:ascii="Times New Roman" w:hAnsi="Times New Roman" w:cs="Times New Roman"/>
        </w:rPr>
        <w:t>zupełnieniu istniejących podbudów z kruszywa łamanego pochodzenia magmowego frakcji 0 – 31,5 mm (gnejs) za pomocą rozściełacza,</w:t>
      </w:r>
    </w:p>
    <w:p w:rsidR="00976291" w:rsidRPr="00C234F7" w:rsidRDefault="00976291" w:rsidP="00976291">
      <w:pPr>
        <w:spacing w:line="360" w:lineRule="auto"/>
        <w:contextualSpacing/>
        <w:jc w:val="both"/>
        <w:rPr>
          <w:rFonts w:ascii="Times New Roman" w:hAnsi="Times New Roman" w:cs="Times New Roman"/>
        </w:rPr>
      </w:pPr>
      <w:r>
        <w:rPr>
          <w:rFonts w:ascii="Times New Roman" w:hAnsi="Times New Roman" w:cs="Times New Roman"/>
        </w:rPr>
        <w:lastRenderedPageBreak/>
        <w:t>- w</w:t>
      </w:r>
      <w:r w:rsidRPr="00C234F7">
        <w:rPr>
          <w:rFonts w:ascii="Times New Roman" w:hAnsi="Times New Roman" w:cs="Times New Roman"/>
        </w:rPr>
        <w:t>ykonaniu nawierzchni z masy bitumicznej o łącznej grubości warstw po zagęszczeniu 6 cm lub potrójnie powierzchniowo utrwalanych grysami i emulsją asfaltową; grysy 2-5mm, 5-8mm, 8-11mm układanych mechan</w:t>
      </w:r>
      <w:r>
        <w:rPr>
          <w:rFonts w:ascii="Times New Roman" w:hAnsi="Times New Roman" w:cs="Times New Roman"/>
        </w:rPr>
        <w:t>icznie przy użyciu rozściełacza,</w:t>
      </w:r>
    </w:p>
    <w:p w:rsidR="00976291" w:rsidRPr="00C234F7" w:rsidRDefault="00976291" w:rsidP="00976291">
      <w:pPr>
        <w:spacing w:line="360" w:lineRule="auto"/>
        <w:contextualSpacing/>
        <w:jc w:val="both"/>
        <w:rPr>
          <w:rFonts w:ascii="Times New Roman" w:hAnsi="Times New Roman" w:cs="Times New Roman"/>
        </w:rPr>
      </w:pPr>
      <w:r>
        <w:rPr>
          <w:rFonts w:ascii="Times New Roman" w:hAnsi="Times New Roman" w:cs="Times New Roman"/>
        </w:rPr>
        <w:t>- w</w:t>
      </w:r>
      <w:r w:rsidRPr="00C234F7">
        <w:rPr>
          <w:rFonts w:ascii="Times New Roman" w:hAnsi="Times New Roman" w:cs="Times New Roman"/>
        </w:rPr>
        <w:t>ykonanie nawierzchni z masy bitumicznej o łącznej grubości warstw po zagęszczeniu 6 cm na włączeniach/ połączeniach z innymi drogami publicznymi.</w:t>
      </w:r>
    </w:p>
    <w:p w:rsidR="00AE459F" w:rsidRPr="00573B80" w:rsidRDefault="00976291" w:rsidP="00D72D39">
      <w:pPr>
        <w:spacing w:line="360" w:lineRule="auto"/>
        <w:jc w:val="both"/>
        <w:rPr>
          <w:rFonts w:ascii="Times New Roman" w:hAnsi="Times New Roman"/>
          <w:spacing w:val="-6"/>
          <w:lang w:eastAsia="pl-PL"/>
        </w:rPr>
      </w:pPr>
      <w:r w:rsidRPr="00573B80">
        <w:rPr>
          <w:rFonts w:ascii="Times New Roman" w:hAnsi="Times New Roman"/>
          <w:spacing w:val="-6"/>
          <w:lang w:eastAsia="pl-PL"/>
        </w:rPr>
        <w:t>W celu realizacji powyższych prac zaplanowano w latach 2021-2023 przeznaczyć ze śr</w:t>
      </w:r>
      <w:r w:rsidR="00573B80" w:rsidRPr="00573B80">
        <w:rPr>
          <w:rFonts w:ascii="Times New Roman" w:hAnsi="Times New Roman"/>
          <w:spacing w:val="-6"/>
          <w:lang w:eastAsia="pl-PL"/>
        </w:rPr>
        <w:t>odków własnych gminy kwotę 2.8</w:t>
      </w:r>
      <w:r w:rsidRPr="00573B80">
        <w:rPr>
          <w:rFonts w:ascii="Times New Roman" w:hAnsi="Times New Roman"/>
          <w:spacing w:val="-6"/>
          <w:lang w:eastAsia="pl-PL"/>
        </w:rPr>
        <w:t xml:space="preserve">93.264,08 zł. </w:t>
      </w:r>
    </w:p>
    <w:p w:rsidR="00976291" w:rsidRPr="000625F1" w:rsidRDefault="00976291" w:rsidP="00976291">
      <w:pPr>
        <w:pStyle w:val="Akapitzlist"/>
        <w:numPr>
          <w:ilvl w:val="0"/>
          <w:numId w:val="1"/>
        </w:numPr>
        <w:spacing w:line="360" w:lineRule="auto"/>
        <w:jc w:val="both"/>
        <w:rPr>
          <w:rFonts w:ascii="Times New Roman" w:hAnsi="Times New Roman" w:cs="Times New Roman"/>
          <w:i/>
        </w:rPr>
      </w:pPr>
      <w:r w:rsidRPr="000625F1">
        <w:rPr>
          <w:rFonts w:ascii="Times New Roman" w:hAnsi="Times New Roman" w:cs="Times New Roman"/>
          <w:i/>
        </w:rPr>
        <w:t xml:space="preserve">„Budowa </w:t>
      </w:r>
      <w:r>
        <w:rPr>
          <w:rFonts w:ascii="Times New Roman" w:hAnsi="Times New Roman" w:cs="Times New Roman"/>
          <w:i/>
        </w:rPr>
        <w:t>s</w:t>
      </w:r>
      <w:r w:rsidRPr="000625F1">
        <w:rPr>
          <w:rFonts w:ascii="Times New Roman" w:hAnsi="Times New Roman" w:cs="Times New Roman"/>
          <w:i/>
        </w:rPr>
        <w:t>ali sportowo-widowiskowej przy Zespole Szkół w Zbrachlinie”</w:t>
      </w:r>
    </w:p>
    <w:p w:rsidR="00976291" w:rsidRPr="00114188" w:rsidRDefault="00976291" w:rsidP="00976291">
      <w:pPr>
        <w:pStyle w:val="Default"/>
        <w:spacing w:line="360" w:lineRule="auto"/>
        <w:jc w:val="both"/>
        <w:rPr>
          <w:rFonts w:ascii="Times New Roman" w:hAnsi="Times New Roman" w:cs="Times New Roman"/>
          <w:sz w:val="22"/>
          <w:szCs w:val="22"/>
        </w:rPr>
      </w:pPr>
      <w:r w:rsidRPr="00004A01">
        <w:rPr>
          <w:rFonts w:ascii="Times New Roman" w:hAnsi="Times New Roman" w:cs="Times New Roman"/>
          <w:sz w:val="22"/>
          <w:szCs w:val="22"/>
        </w:rPr>
        <w:t xml:space="preserve">Przedmiotowe zadanie polegało będzie na budowie przy istniejącym budynku Zespołu Szkół w Zbrachlinie pełnowymiarowej sali sportowo-widowiskowej. W wyniku realizacji zamierzenia inwestycyjnego powstanie pełnowymiarowa sala gimnastyczna o powierzchni ok. 563 m2 wraz z przejściem stanowiącym łącznik </w:t>
      </w:r>
      <w:r>
        <w:rPr>
          <w:rFonts w:ascii="Times New Roman" w:hAnsi="Times New Roman" w:cs="Times New Roman"/>
          <w:sz w:val="22"/>
          <w:szCs w:val="22"/>
        </w:rPr>
        <w:t xml:space="preserve">             </w:t>
      </w:r>
      <w:r w:rsidRPr="00004A01">
        <w:rPr>
          <w:rFonts w:ascii="Times New Roman" w:hAnsi="Times New Roman" w:cs="Times New Roman"/>
          <w:sz w:val="22"/>
          <w:szCs w:val="22"/>
        </w:rPr>
        <w:t xml:space="preserve">z istniejącą częścią szkoły, zapleczem socjalnym, techniczno-magazynowym, biurowym i szatniowym. Ponadto w obiekcie na piętrze zlokalizowana będzie sala do zajęć m.in. fitness czy ZUMBA. Przedmiotowy obiekt wyposażony zostanie m.in. </w:t>
      </w:r>
      <w:r w:rsidRPr="00004A01">
        <w:rPr>
          <w:rFonts w:ascii="Times New Roman" w:hAnsi="Times New Roman" w:cs="Times New Roman"/>
          <w:color w:val="auto"/>
          <w:sz w:val="22"/>
          <w:szCs w:val="22"/>
        </w:rPr>
        <w:t xml:space="preserve">w pompę ciepła służącą jako ogrzewanie, instalację fotowoltaiczną czy wentylacja mechaniczna. Wykonane zostaną również drogi i ciągi dojazdowe oraz nowe przyłącza wody </w:t>
      </w:r>
      <w:r>
        <w:rPr>
          <w:rFonts w:ascii="Times New Roman" w:hAnsi="Times New Roman" w:cs="Times New Roman"/>
          <w:color w:val="auto"/>
          <w:sz w:val="22"/>
          <w:szCs w:val="22"/>
        </w:rPr>
        <w:t xml:space="preserve">              </w:t>
      </w:r>
      <w:r w:rsidRPr="00004A01">
        <w:rPr>
          <w:rFonts w:ascii="Times New Roman" w:hAnsi="Times New Roman" w:cs="Times New Roman"/>
          <w:color w:val="auto"/>
          <w:sz w:val="22"/>
          <w:szCs w:val="22"/>
        </w:rPr>
        <w:t>i kanalizacji sanitarnej</w:t>
      </w:r>
      <w:r w:rsidRPr="00004A01">
        <w:rPr>
          <w:rFonts w:ascii="Times New Roman" w:hAnsi="Times New Roman" w:cs="Times New Roman"/>
          <w:sz w:val="22"/>
          <w:szCs w:val="22"/>
        </w:rPr>
        <w:t>.</w:t>
      </w:r>
      <w:r>
        <w:rPr>
          <w:rFonts w:ascii="Times New Roman" w:hAnsi="Times New Roman" w:cs="Times New Roman"/>
          <w:sz w:val="22"/>
          <w:szCs w:val="22"/>
        </w:rPr>
        <w:t xml:space="preserve"> </w:t>
      </w:r>
      <w:r w:rsidRPr="00004A01">
        <w:rPr>
          <w:rFonts w:ascii="Times New Roman" w:hAnsi="Times New Roman" w:cs="Times New Roman"/>
          <w:color w:val="auto"/>
          <w:sz w:val="22"/>
          <w:szCs w:val="22"/>
        </w:rPr>
        <w:t>Powstała w wyniku realizacji przedmiotowego zadania inwestycyjnego infrastruktura wykorzystywana będzie głównie jako baza sportowa Zespołu Szkół w Zbrachlinie (na potrzeby prowadzenia lekcji wychowania fizycznego) oraz na potrzeby organizowania turniejów i wydarzeń sportowych pomiędzy 3 szkołami z terenu gminy (Zbrachlin, Niszczewy i Brudnowo), które nie posiadają pełnowymiarowych obiektów sportowych. Ponadto obiekt będzie służył jako miejsce organizacji spotkań, koncertów, akcji charytatywnych itp. pełniąc funkcję sali widowiskowej (funkcja kulturalna). Dodatkowo wykorzystywany będzie do prowadzenia zajęć fitness, aerobik, ZUMBA czy tanecznych.</w:t>
      </w:r>
    </w:p>
    <w:p w:rsidR="00976291" w:rsidRDefault="00976291" w:rsidP="0097629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Koszt przedsięwzięcia oszacowano na 5.567.738,80 zł. W roku 2019 na zakup mapy oraz wykonanie koncepcji programowo-przestrzennej wraz z wizualizacją przeznaczono 20.948,80 zł. Zaplanowano w roku 2021 r. kwotę 120.000,00 zł na opracowanie dokumentacji budowlano-wykonawczej dla tej inwestycji wraz        z uzyskaniem niezbędnych uzgodnień i pozwoleń.</w:t>
      </w:r>
    </w:p>
    <w:p w:rsidR="00976291" w:rsidRPr="00004A01" w:rsidRDefault="00976291" w:rsidP="00976291">
      <w:pPr>
        <w:pStyle w:val="Default"/>
        <w:spacing w:line="360" w:lineRule="auto"/>
        <w:jc w:val="both"/>
        <w:rPr>
          <w:rFonts w:ascii="Times New Roman" w:hAnsi="Times New Roman" w:cs="Times New Roman"/>
          <w:color w:val="538135"/>
          <w:sz w:val="22"/>
          <w:szCs w:val="22"/>
        </w:rPr>
      </w:pPr>
      <w:r w:rsidRPr="00004A01">
        <w:rPr>
          <w:rFonts w:ascii="Times New Roman" w:hAnsi="Times New Roman" w:cs="Times New Roman"/>
          <w:sz w:val="22"/>
          <w:szCs w:val="22"/>
        </w:rPr>
        <w:t xml:space="preserve">Planowany termin realizacji </w:t>
      </w:r>
      <w:r w:rsidRPr="00004A01">
        <w:rPr>
          <w:rFonts w:ascii="Times New Roman" w:hAnsi="Times New Roman" w:cs="Times New Roman"/>
          <w:color w:val="auto"/>
          <w:sz w:val="22"/>
          <w:szCs w:val="22"/>
        </w:rPr>
        <w:t>zadania 03.2022 r. – 06.2023 r.</w:t>
      </w:r>
      <w:r>
        <w:rPr>
          <w:rFonts w:ascii="Times New Roman" w:hAnsi="Times New Roman" w:cs="Times New Roman"/>
          <w:color w:val="auto"/>
          <w:sz w:val="22"/>
          <w:szCs w:val="22"/>
        </w:rPr>
        <w:t xml:space="preserve"> Założono wydatkowanie w roku 2022 kwoty 2.000.000,00 zł a w roku 2023 kwoty 3.426.790,00 zł. </w:t>
      </w:r>
    </w:p>
    <w:p w:rsidR="00976291" w:rsidRDefault="00976291" w:rsidP="00976291">
      <w:pPr>
        <w:spacing w:after="0" w:line="360" w:lineRule="auto"/>
        <w:jc w:val="both"/>
        <w:rPr>
          <w:rFonts w:ascii="Times New Roman" w:hAnsi="Times New Roman" w:cs="Times New Roman"/>
        </w:rPr>
      </w:pPr>
      <w:r w:rsidRPr="00004A01">
        <w:rPr>
          <w:rFonts w:ascii="Times New Roman" w:hAnsi="Times New Roman" w:cs="Times New Roman"/>
        </w:rPr>
        <w:t xml:space="preserve">Na planowane zamierzenie inwestycyjne </w:t>
      </w:r>
      <w:r>
        <w:rPr>
          <w:rFonts w:ascii="Times New Roman" w:hAnsi="Times New Roman" w:cs="Times New Roman"/>
        </w:rPr>
        <w:t xml:space="preserve">Gmina Waganiec pozyskała  zewnętrzne środki finansowe                        z </w:t>
      </w:r>
      <w:r w:rsidRPr="00004A01">
        <w:rPr>
          <w:rFonts w:ascii="Times New Roman" w:hAnsi="Times New Roman" w:cs="Times New Roman"/>
        </w:rPr>
        <w:t xml:space="preserve">Ministerstwa Kultury, </w:t>
      </w:r>
      <w:r>
        <w:rPr>
          <w:rFonts w:ascii="Times New Roman" w:hAnsi="Times New Roman" w:cs="Times New Roman"/>
        </w:rPr>
        <w:t>Dziedzictwa Narodowego i Sportu w ramach programu „Sportowa Polska”                 w wyso</w:t>
      </w:r>
      <w:r w:rsidR="005B3394">
        <w:rPr>
          <w:rFonts w:ascii="Times New Roman" w:hAnsi="Times New Roman" w:cs="Times New Roman"/>
        </w:rPr>
        <w:t>kości 3.810.100</w:t>
      </w:r>
      <w:r>
        <w:rPr>
          <w:rFonts w:ascii="Times New Roman" w:hAnsi="Times New Roman" w:cs="Times New Roman"/>
        </w:rPr>
        <w:t xml:space="preserve">,00 zł. Ponadto planowane jest pozyskanie środków finansowych z </w:t>
      </w:r>
      <w:r w:rsidRPr="00004A01">
        <w:rPr>
          <w:rFonts w:ascii="Times New Roman" w:hAnsi="Times New Roman" w:cs="Times New Roman"/>
        </w:rPr>
        <w:t>Urzędu Marszałkowskiego W</w:t>
      </w:r>
      <w:r>
        <w:rPr>
          <w:rFonts w:ascii="Times New Roman" w:hAnsi="Times New Roman" w:cs="Times New Roman"/>
        </w:rPr>
        <w:t xml:space="preserve">ojewództwa Kujawsko-Pomorskiego w kwocie 1.000.000,00 zł. </w:t>
      </w:r>
    </w:p>
    <w:p w:rsidR="00976291" w:rsidRPr="0053774B" w:rsidRDefault="00976291" w:rsidP="00976291">
      <w:pPr>
        <w:spacing w:after="0" w:line="360" w:lineRule="auto"/>
        <w:jc w:val="both"/>
        <w:rPr>
          <w:rFonts w:ascii="Times New Roman" w:hAnsi="Times New Roman" w:cs="Times New Roman"/>
        </w:rPr>
      </w:pPr>
      <w:r>
        <w:rPr>
          <w:rFonts w:ascii="Times New Roman" w:hAnsi="Times New Roman" w:cs="Times New Roman"/>
        </w:rPr>
        <w:t xml:space="preserve">Z budżetu gminy pochodziłaby kwota </w:t>
      </w:r>
      <w:r w:rsidR="005B3394" w:rsidRPr="005B3394">
        <w:rPr>
          <w:rFonts w:ascii="Times New Roman" w:hAnsi="Times New Roman" w:cs="Times New Roman"/>
        </w:rPr>
        <w:t>757.638,80</w:t>
      </w:r>
      <w:r w:rsidRPr="005B3394">
        <w:rPr>
          <w:rFonts w:ascii="Times New Roman" w:hAnsi="Times New Roman" w:cs="Times New Roman"/>
        </w:rPr>
        <w:t xml:space="preserve"> </w:t>
      </w:r>
      <w:r>
        <w:rPr>
          <w:rFonts w:ascii="Times New Roman" w:hAnsi="Times New Roman" w:cs="Times New Roman"/>
        </w:rPr>
        <w:t xml:space="preserve">zł. </w:t>
      </w:r>
    </w:p>
    <w:p w:rsidR="00976291" w:rsidRDefault="00976291" w:rsidP="00976291">
      <w:pPr>
        <w:spacing w:after="0" w:line="360" w:lineRule="auto"/>
        <w:jc w:val="both"/>
        <w:rPr>
          <w:rFonts w:ascii="Times New Roman" w:hAnsi="Times New Roman" w:cs="Times New Roman"/>
          <w:sz w:val="18"/>
          <w:szCs w:val="18"/>
        </w:rPr>
      </w:pPr>
    </w:p>
    <w:p w:rsidR="00C03D09" w:rsidRDefault="00C03D09" w:rsidP="00976291">
      <w:pPr>
        <w:spacing w:after="0" w:line="360" w:lineRule="auto"/>
        <w:jc w:val="both"/>
        <w:rPr>
          <w:rFonts w:ascii="Times New Roman" w:hAnsi="Times New Roman" w:cs="Times New Roman"/>
          <w:sz w:val="18"/>
          <w:szCs w:val="18"/>
        </w:rPr>
      </w:pPr>
    </w:p>
    <w:p w:rsidR="00976291" w:rsidRDefault="00976291" w:rsidP="00976291">
      <w:pPr>
        <w:spacing w:after="0" w:line="360" w:lineRule="auto"/>
        <w:jc w:val="both"/>
        <w:rPr>
          <w:rFonts w:ascii="Times New Roman" w:hAnsi="Times New Roman" w:cs="Times New Roman"/>
          <w:sz w:val="18"/>
          <w:szCs w:val="18"/>
        </w:rPr>
      </w:pPr>
    </w:p>
    <w:p w:rsidR="00976291" w:rsidRPr="00B06FA4" w:rsidRDefault="00976291" w:rsidP="00ED04E1">
      <w:pPr>
        <w:pStyle w:val="Akapitzlist"/>
        <w:numPr>
          <w:ilvl w:val="0"/>
          <w:numId w:val="1"/>
        </w:numPr>
        <w:spacing w:line="360" w:lineRule="auto"/>
        <w:rPr>
          <w:rFonts w:ascii="Times New Roman" w:hAnsi="Times New Roman" w:cs="Times New Roman"/>
        </w:rPr>
      </w:pPr>
      <w:r w:rsidRPr="00E5286F">
        <w:rPr>
          <w:rFonts w:ascii="Times New Roman" w:hAnsi="Times New Roman" w:cs="Times New Roman"/>
          <w:i/>
        </w:rPr>
        <w:lastRenderedPageBreak/>
        <w:t>"</w:t>
      </w:r>
      <w:r w:rsidR="00ED04E1">
        <w:rPr>
          <w:rFonts w:ascii="Times New Roman" w:hAnsi="Times New Roman" w:cs="Times New Roman"/>
        </w:rPr>
        <w:t xml:space="preserve"> </w:t>
      </w:r>
      <w:r w:rsidR="00B06FA4">
        <w:rPr>
          <w:rFonts w:ascii="Times New Roman" w:hAnsi="Times New Roman" w:cs="Times New Roman"/>
          <w:i/>
        </w:rPr>
        <w:t>Budowa żłobka/klubu malucha w gminie Waganiec”</w:t>
      </w:r>
    </w:p>
    <w:p w:rsidR="005B3394" w:rsidRDefault="001930C2" w:rsidP="00C33349">
      <w:pPr>
        <w:spacing w:line="360" w:lineRule="auto"/>
        <w:jc w:val="both"/>
        <w:rPr>
          <w:rFonts w:ascii="Times New Roman" w:hAnsi="Times New Roman" w:cs="Times New Roman"/>
        </w:rPr>
      </w:pPr>
      <w:r>
        <w:rPr>
          <w:rFonts w:ascii="Times New Roman" w:hAnsi="Times New Roman" w:cs="Times New Roman"/>
        </w:rPr>
        <w:t xml:space="preserve">Inwestycja </w:t>
      </w:r>
      <w:r w:rsidR="00F50795" w:rsidRPr="00F50795">
        <w:rPr>
          <w:rFonts w:ascii="Times New Roman" w:hAnsi="Times New Roman" w:cs="Times New Roman"/>
        </w:rPr>
        <w:t>będzie miała na celu zwiększenie dostępności do usług społecznych, w szczególności usług opieki nad dziećmi do lat 3 na obszarze</w:t>
      </w:r>
      <w:r w:rsidR="00C03D09">
        <w:rPr>
          <w:rFonts w:ascii="Times New Roman" w:hAnsi="Times New Roman" w:cs="Times New Roman"/>
        </w:rPr>
        <w:t xml:space="preserve"> gminy Waganiec. Budowa żłobka/</w:t>
      </w:r>
      <w:r w:rsidR="00F50795" w:rsidRPr="00F50795">
        <w:rPr>
          <w:rFonts w:ascii="Times New Roman" w:hAnsi="Times New Roman" w:cs="Times New Roman"/>
        </w:rPr>
        <w:t>klubu maluch</w:t>
      </w:r>
      <w:r w:rsidR="00703F77">
        <w:rPr>
          <w:rFonts w:ascii="Times New Roman" w:hAnsi="Times New Roman" w:cs="Times New Roman"/>
        </w:rPr>
        <w:t>a</w:t>
      </w:r>
      <w:bookmarkStart w:id="0" w:name="_GoBack"/>
      <w:bookmarkEnd w:id="0"/>
      <w:r w:rsidR="00F50795" w:rsidRPr="00F50795">
        <w:rPr>
          <w:rFonts w:ascii="Times New Roman" w:hAnsi="Times New Roman" w:cs="Times New Roman"/>
        </w:rPr>
        <w:t xml:space="preserve"> wraz z jego wyposażeniem na terenie gminy Waganiec ma na celu również wzrost aktywności zawodowej zarówno kobiet, jak i mężczyzn, którzy są wyłączeni z rynku pracy z powodu sprawowania opieki nad dzieckiem/d</w:t>
      </w:r>
      <w:r w:rsidR="00C03D09">
        <w:rPr>
          <w:rFonts w:ascii="Times New Roman" w:hAnsi="Times New Roman" w:cs="Times New Roman"/>
        </w:rPr>
        <w:t>ziećmi do lat 3. Budowa żłobka/</w:t>
      </w:r>
      <w:r w:rsidR="00F50795" w:rsidRPr="00F50795">
        <w:rPr>
          <w:rFonts w:ascii="Times New Roman" w:hAnsi="Times New Roman" w:cs="Times New Roman"/>
        </w:rPr>
        <w:t>klubu malucha wpłynie również na lepszą jakość życia rodzin, zwłaszcza młodych na terenie gminy Waganiec. Miejsce to stanie się bardziej przyjazne i atrakcyjne pod względem chęci osiedlania się i związania swojej przyszłości z tym miejscem. Wartość z</w:t>
      </w:r>
      <w:r w:rsidR="005B3394">
        <w:rPr>
          <w:rFonts w:ascii="Times New Roman" w:hAnsi="Times New Roman" w:cs="Times New Roman"/>
        </w:rPr>
        <w:t xml:space="preserve">adania </w:t>
      </w:r>
      <w:r w:rsidR="00F50795" w:rsidRPr="00F50795">
        <w:rPr>
          <w:rFonts w:ascii="Times New Roman" w:hAnsi="Times New Roman" w:cs="Times New Roman"/>
        </w:rPr>
        <w:t xml:space="preserve">2.000.000,00 zł. </w:t>
      </w:r>
      <w:r w:rsidR="005B3394">
        <w:rPr>
          <w:rFonts w:ascii="Times New Roman" w:hAnsi="Times New Roman" w:cs="Times New Roman"/>
        </w:rPr>
        <w:t>Założono, iż źródłem finansowania będą środki Ministerstwa</w:t>
      </w:r>
      <w:r w:rsidR="00F50795" w:rsidRPr="00F50795">
        <w:rPr>
          <w:rFonts w:ascii="Times New Roman" w:hAnsi="Times New Roman" w:cs="Times New Roman"/>
        </w:rPr>
        <w:t xml:space="preserve"> Rodziny i Polityki Spo</w:t>
      </w:r>
      <w:r w:rsidR="005B3394">
        <w:rPr>
          <w:rFonts w:ascii="Times New Roman" w:hAnsi="Times New Roman" w:cs="Times New Roman"/>
        </w:rPr>
        <w:t xml:space="preserve">łecznej – dofinansowanie do 80% oraz środki własne. Zakładany termin realizacji to </w:t>
      </w:r>
      <w:r>
        <w:rPr>
          <w:rFonts w:ascii="Times New Roman" w:hAnsi="Times New Roman" w:cs="Times New Roman"/>
        </w:rPr>
        <w:t xml:space="preserve">lata </w:t>
      </w:r>
      <w:r w:rsidR="005B3394">
        <w:rPr>
          <w:rFonts w:ascii="Times New Roman" w:hAnsi="Times New Roman" w:cs="Times New Roman"/>
        </w:rPr>
        <w:t xml:space="preserve">2026-2027. </w:t>
      </w:r>
    </w:p>
    <w:p w:rsidR="00B06FA4" w:rsidRPr="00B06FA4" w:rsidRDefault="00B06FA4" w:rsidP="00B06FA4">
      <w:pPr>
        <w:pStyle w:val="Akapitzlist"/>
        <w:numPr>
          <w:ilvl w:val="0"/>
          <w:numId w:val="1"/>
        </w:numPr>
        <w:spacing w:line="360" w:lineRule="auto"/>
        <w:rPr>
          <w:rFonts w:ascii="Times New Roman" w:hAnsi="Times New Roman" w:cs="Times New Roman"/>
        </w:rPr>
      </w:pPr>
      <w:r>
        <w:rPr>
          <w:rFonts w:ascii="Times New Roman" w:hAnsi="Times New Roman" w:cs="Times New Roman"/>
          <w:i/>
        </w:rPr>
        <w:t>Budowa boisk wielofunkcyjnych na terenie gminy Waganiec</w:t>
      </w:r>
    </w:p>
    <w:p w:rsidR="000B1FD6" w:rsidRPr="000B1FD6" w:rsidRDefault="000B1FD6" w:rsidP="00AE459F">
      <w:pPr>
        <w:spacing w:after="0" w:line="360" w:lineRule="auto"/>
        <w:jc w:val="both"/>
        <w:rPr>
          <w:rFonts w:ascii="Times New Roman" w:hAnsi="Times New Roman" w:cs="Times New Roman"/>
        </w:rPr>
      </w:pPr>
      <w:r w:rsidRPr="000B1FD6">
        <w:rPr>
          <w:rFonts w:ascii="Times New Roman" w:hAnsi="Times New Roman" w:cs="Times New Roman"/>
        </w:rPr>
        <w:t>Zadanie swym zakresem obejmować będzie budowę 3 obiektów sportowych na terenie gminy Waganiec w miejscowościach Brudnowo, Sierzchowo i Waganiec</w:t>
      </w:r>
      <w:r w:rsidR="00C03D09">
        <w:rPr>
          <w:rFonts w:ascii="Times New Roman" w:hAnsi="Times New Roman" w:cs="Times New Roman"/>
        </w:rPr>
        <w:t xml:space="preserve"> I</w:t>
      </w:r>
      <w:r w:rsidRPr="000B1FD6">
        <w:rPr>
          <w:rFonts w:ascii="Times New Roman" w:hAnsi="Times New Roman" w:cs="Times New Roman"/>
        </w:rPr>
        <w:t>. Realizacja inwestycji będzie miała na celu uatrakcyjnienie terenów ww. miejscowości poprzez stworzenie warunków do aktywności fizycznej dzieci, młodzieży i dorosłych. Inwestycja obejmowała będzie budowę boisk wielofunk</w:t>
      </w:r>
      <w:r w:rsidR="00C03D09">
        <w:rPr>
          <w:rFonts w:ascii="Times New Roman" w:hAnsi="Times New Roman" w:cs="Times New Roman"/>
        </w:rPr>
        <w:t xml:space="preserve">cyjnych o powierzchni </w:t>
      </w:r>
      <w:r w:rsidR="00573BB4">
        <w:rPr>
          <w:rFonts w:ascii="Times New Roman" w:hAnsi="Times New Roman" w:cs="Times New Roman"/>
        </w:rPr>
        <w:t xml:space="preserve">                </w:t>
      </w:r>
      <w:r w:rsidR="00C03D09">
        <w:rPr>
          <w:rFonts w:ascii="Times New Roman" w:hAnsi="Times New Roman" w:cs="Times New Roman"/>
        </w:rPr>
        <w:t>ok. 613 m</w:t>
      </w:r>
      <w:r w:rsidR="00C03D09">
        <w:rPr>
          <w:rFonts w:ascii="Times New Roman" w:hAnsi="Times New Roman" w:cs="Times New Roman"/>
          <w:vertAlign w:val="superscript"/>
        </w:rPr>
        <w:t>2</w:t>
      </w:r>
      <w:r w:rsidRPr="000B1FD6">
        <w:rPr>
          <w:rFonts w:ascii="Times New Roman" w:hAnsi="Times New Roman" w:cs="Times New Roman"/>
        </w:rPr>
        <w:t xml:space="preserve"> i nawierzchni poliuretanowej. Obiekty zostaną ogrodzone. Zrealizowanie przedmiotowej inwestycji umożliwi propagowanie zdrowego i aktywnego trybu życia zarówno wśród dzieci, młodzieży jak i dorosłych oraz pozwali na zorganizowanie wolnego czasu oraz jego ukierunkowanie w stronę sportu.</w:t>
      </w:r>
    </w:p>
    <w:p w:rsidR="000B1FD6" w:rsidRPr="000B1FD6" w:rsidRDefault="000B1FD6" w:rsidP="00AE459F">
      <w:pPr>
        <w:spacing w:after="0" w:line="360" w:lineRule="auto"/>
        <w:jc w:val="both"/>
        <w:rPr>
          <w:rFonts w:ascii="Times New Roman" w:hAnsi="Times New Roman" w:cs="Times New Roman"/>
        </w:rPr>
      </w:pPr>
      <w:r w:rsidRPr="000B1FD6">
        <w:rPr>
          <w:rFonts w:ascii="Times New Roman" w:hAnsi="Times New Roman" w:cs="Times New Roman"/>
        </w:rPr>
        <w:t>Wartość zadania 600.000,00 zł. Źródło finansowania: Ministerstwo Kultury, Dziedzictwa Narodowego i</w:t>
      </w:r>
      <w:r w:rsidR="0085797E">
        <w:rPr>
          <w:rFonts w:ascii="Times New Roman" w:hAnsi="Times New Roman" w:cs="Times New Roman"/>
        </w:rPr>
        <w:t xml:space="preserve"> Sportu – dofinansowanie do 70%, lata realizacji 2027-2028. </w:t>
      </w:r>
    </w:p>
    <w:p w:rsidR="00976291" w:rsidRPr="004C2E1D" w:rsidRDefault="00976291" w:rsidP="00976291">
      <w:pPr>
        <w:shd w:val="clear" w:color="auto" w:fill="FFFFFF"/>
        <w:spacing w:after="0" w:line="360" w:lineRule="auto"/>
        <w:jc w:val="both"/>
        <w:rPr>
          <w:rFonts w:ascii="Times New Roman" w:eastAsia="Times New Roman" w:hAnsi="Times New Roman" w:cs="Times New Roman"/>
          <w:color w:val="000000"/>
          <w:lang w:eastAsia="pl-PL"/>
        </w:rPr>
      </w:pPr>
    </w:p>
    <w:p w:rsidR="006C5E55" w:rsidRPr="001913B6" w:rsidRDefault="006C5E55" w:rsidP="006C5E55">
      <w:pPr>
        <w:pStyle w:val="Akapitzlis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cs="Times New Roman"/>
          <w:i/>
          <w:sz w:val="22"/>
          <w:szCs w:val="22"/>
        </w:rPr>
      </w:pPr>
      <w:r w:rsidRPr="00013465">
        <w:rPr>
          <w:rFonts w:ascii="Times New Roman" w:hAnsi="Times New Roman" w:cs="Times New Roman"/>
          <w:i/>
          <w:sz w:val="22"/>
          <w:szCs w:val="22"/>
        </w:rPr>
        <w:t>„</w:t>
      </w:r>
      <w:r w:rsidRPr="001913B6">
        <w:rPr>
          <w:rFonts w:ascii="Times New Roman" w:hAnsi="Times New Roman" w:cs="Times New Roman"/>
          <w:i/>
          <w:sz w:val="22"/>
          <w:szCs w:val="22"/>
        </w:rPr>
        <w:t>Budowa wiat magazynowych w Wójtówce”</w:t>
      </w:r>
    </w:p>
    <w:p w:rsidR="006C5E55" w:rsidRPr="001913B6" w:rsidRDefault="006C5E55" w:rsidP="006C5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i/>
        </w:rPr>
      </w:pPr>
      <w:r w:rsidRPr="001913B6">
        <w:rPr>
          <w:rFonts w:ascii="Times New Roman" w:hAnsi="Times New Roman" w:cs="Times New Roman"/>
        </w:rPr>
        <w:t>Przedmiotem inwestycji jest budowa dwóch wiat magazynowych zamkniętych zlokalizowanych przy istniejącym budynku garażowym. Obiekty posadowione będą na płytach żelbetowych o konstrukcji stalowej obłożonej blachą stalową trapezową, dachem jednospadowym oraz obróbkami blacharskimi (rynny, rury spustowe). Przedmiotowe wiaty będą pełniły rolę magazynu na sprzęt i narzędzia niezbędne do obsługi gminnej oczyszczalni  ścieków. Wiata nr 1 o powierzchni zabudowy 75,09 m</w:t>
      </w:r>
      <w:r w:rsidRPr="001913B6">
        <w:rPr>
          <w:rFonts w:ascii="Times New Roman" w:hAnsi="Times New Roman" w:cs="Times New Roman"/>
          <w:vertAlign w:val="superscript"/>
        </w:rPr>
        <w:t>2</w:t>
      </w:r>
      <w:r w:rsidRPr="001913B6">
        <w:rPr>
          <w:rFonts w:ascii="Times New Roman" w:hAnsi="Times New Roman" w:cs="Times New Roman"/>
        </w:rPr>
        <w:t>, wiata nr 2 o powierzchni zabudowy 123,50 m</w:t>
      </w:r>
      <w:r w:rsidRPr="001913B6">
        <w:rPr>
          <w:rFonts w:ascii="Times New Roman" w:hAnsi="Times New Roman" w:cs="Times New Roman"/>
          <w:vertAlign w:val="superscript"/>
        </w:rPr>
        <w:t>2</w:t>
      </w:r>
      <w:r w:rsidRPr="001913B6">
        <w:rPr>
          <w:rFonts w:ascii="Times New Roman" w:hAnsi="Times New Roman" w:cs="Times New Roman"/>
        </w:rPr>
        <w:t xml:space="preserve">. </w:t>
      </w:r>
    </w:p>
    <w:p w:rsidR="006C5E55" w:rsidRPr="00191704" w:rsidRDefault="006C5E55" w:rsidP="006C5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rPr>
      </w:pPr>
      <w:r w:rsidRPr="00191704">
        <w:rPr>
          <w:rFonts w:ascii="Times New Roman" w:hAnsi="Times New Roman" w:cs="Times New Roman"/>
        </w:rPr>
        <w:t>Całkowity k</w:t>
      </w:r>
      <w:r w:rsidR="00191704" w:rsidRPr="00191704">
        <w:rPr>
          <w:rFonts w:ascii="Times New Roman" w:hAnsi="Times New Roman" w:cs="Times New Roman"/>
        </w:rPr>
        <w:t>oszt zadania ustalono na 175.396</w:t>
      </w:r>
      <w:r w:rsidRPr="00191704">
        <w:rPr>
          <w:rFonts w:ascii="Times New Roman" w:hAnsi="Times New Roman" w:cs="Times New Roman"/>
        </w:rPr>
        <w:t>,63 zł, sfinansowane ze środków własnych gminy w latach 2017-2022. Odliczając dotychczas wydatkowane kw</w:t>
      </w:r>
      <w:r w:rsidR="00191704" w:rsidRPr="00191704">
        <w:rPr>
          <w:rFonts w:ascii="Times New Roman" w:hAnsi="Times New Roman" w:cs="Times New Roman"/>
        </w:rPr>
        <w:t>oty do poniesienia w latach 2022-2023</w:t>
      </w:r>
      <w:r w:rsidRPr="00191704">
        <w:rPr>
          <w:rFonts w:ascii="Times New Roman" w:hAnsi="Times New Roman" w:cs="Times New Roman"/>
        </w:rPr>
        <w:t xml:space="preserve"> </w:t>
      </w:r>
      <w:r w:rsidR="00191704" w:rsidRPr="00191704">
        <w:rPr>
          <w:rFonts w:ascii="Times New Roman" w:hAnsi="Times New Roman" w:cs="Times New Roman"/>
        </w:rPr>
        <w:t>pozostaje 110</w:t>
      </w:r>
      <w:r w:rsidRPr="00191704">
        <w:rPr>
          <w:rFonts w:ascii="Times New Roman" w:hAnsi="Times New Roman" w:cs="Times New Roman"/>
        </w:rPr>
        <w:t xml:space="preserve">.000,00 zł. </w:t>
      </w:r>
    </w:p>
    <w:p w:rsidR="00976291" w:rsidRPr="00191704" w:rsidRDefault="00976291" w:rsidP="00976291">
      <w:pPr>
        <w:spacing w:after="0" w:line="360" w:lineRule="auto"/>
        <w:jc w:val="both"/>
        <w:rPr>
          <w:rFonts w:ascii="Times New Roman" w:hAnsi="Times New Roman" w:cs="Times New Roman"/>
          <w:sz w:val="18"/>
          <w:szCs w:val="18"/>
        </w:rPr>
      </w:pPr>
    </w:p>
    <w:p w:rsidR="00775452" w:rsidRPr="00976291" w:rsidRDefault="00775452" w:rsidP="00976291"/>
    <w:sectPr w:rsidR="00775452" w:rsidRPr="00976291" w:rsidSect="00586E05">
      <w:headerReference w:type="default" r:id="rId9"/>
      <w:footerReference w:type="default" r:id="rId10"/>
      <w:pgSz w:w="11906" w:h="16838"/>
      <w:pgMar w:top="1440" w:right="1080" w:bottom="1440" w:left="1080"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65" w:rsidRDefault="00FB1965">
      <w:pPr>
        <w:spacing w:after="0" w:line="240" w:lineRule="auto"/>
      </w:pPr>
      <w:r>
        <w:separator/>
      </w:r>
    </w:p>
  </w:endnote>
  <w:endnote w:type="continuationSeparator" w:id="0">
    <w:p w:rsidR="00FB1965" w:rsidRDefault="00F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05" w:rsidRDefault="00FB1965">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65" w:rsidRDefault="00FB1965">
      <w:pPr>
        <w:spacing w:after="0" w:line="240" w:lineRule="auto"/>
      </w:pPr>
      <w:r>
        <w:separator/>
      </w:r>
    </w:p>
  </w:footnote>
  <w:footnote w:type="continuationSeparator" w:id="0">
    <w:p w:rsidR="00FB1965" w:rsidRDefault="00FB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05" w:rsidRDefault="00115415">
    <w:pPr>
      <w:pStyle w:val="Nagwek"/>
      <w:tabs>
        <w:tab w:val="clear" w:pos="4536"/>
        <w:tab w:val="clear" w:pos="9072"/>
        <w:tab w:val="left" w:pos="6735"/>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rPr>
        <w:rFonts w:ascii="Times New Roman" w:hAnsi="Times New Roman" w:cs="Times New Roman"/>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FE0ACE0"/>
    <w:lvl w:ilvl="0">
      <w:start w:val="1"/>
      <w:numFmt w:val="decimal"/>
      <w:lvlText w:val="%1."/>
      <w:lvlJc w:val="left"/>
      <w:pPr>
        <w:ind w:left="360" w:hanging="360"/>
      </w:pPr>
      <w:rPr>
        <w:rFonts w:ascii="Times New Roman" w:hAnsi="Times New Roman" w:cs="Times New Roman"/>
        <w:b w:val="0"/>
        <w:bCs w:val="0"/>
        <w:i/>
        <w:iCs/>
        <w:strike w:val="0"/>
        <w:color w:val="auto"/>
        <w:sz w:val="22"/>
        <w:szCs w:val="22"/>
        <w:u w:val="none"/>
      </w:rPr>
    </w:lvl>
    <w:lvl w:ilvl="1">
      <w:start w:val="1"/>
      <w:numFmt w:val="decimal"/>
      <w:lvlText w:val="%2."/>
      <w:lvlJc w:val="left"/>
      <w:pPr>
        <w:ind w:left="720" w:hanging="360"/>
      </w:pPr>
      <w:rPr>
        <w:rFonts w:ascii="Times New Roman" w:hAnsi="Times New Roman" w:cs="Times New Roman"/>
        <w:b w:val="0"/>
        <w:bCs w:val="0"/>
        <w:i/>
        <w:iCs/>
        <w:strike w:val="0"/>
        <w:color w:val="auto"/>
        <w:sz w:val="22"/>
        <w:szCs w:val="22"/>
        <w:u w:val="none"/>
      </w:rPr>
    </w:lvl>
    <w:lvl w:ilvl="2">
      <w:start w:val="1"/>
      <w:numFmt w:val="decimal"/>
      <w:lvlText w:val="%3."/>
      <w:lvlJc w:val="left"/>
      <w:pPr>
        <w:ind w:left="1080" w:hanging="360"/>
      </w:pPr>
      <w:rPr>
        <w:rFonts w:ascii="Times New Roman" w:hAnsi="Times New Roman" w:cs="Times New Roman"/>
        <w:b w:val="0"/>
        <w:bCs w:val="0"/>
        <w:i/>
        <w:iCs/>
        <w:strike w:val="0"/>
        <w:color w:val="auto"/>
        <w:sz w:val="22"/>
        <w:szCs w:val="22"/>
        <w:u w:val="none"/>
      </w:rPr>
    </w:lvl>
    <w:lvl w:ilvl="3">
      <w:start w:val="1"/>
      <w:numFmt w:val="decimal"/>
      <w:lvlText w:val="%4."/>
      <w:lvlJc w:val="left"/>
      <w:pPr>
        <w:ind w:left="1440" w:hanging="360"/>
      </w:pPr>
      <w:rPr>
        <w:rFonts w:ascii="Times New Roman" w:hAnsi="Times New Roman" w:cs="Times New Roman"/>
        <w:b w:val="0"/>
        <w:bCs w:val="0"/>
        <w:i/>
        <w:iCs/>
        <w:strike w:val="0"/>
        <w:color w:val="auto"/>
        <w:sz w:val="22"/>
        <w:szCs w:val="22"/>
        <w:u w:val="none"/>
      </w:rPr>
    </w:lvl>
    <w:lvl w:ilvl="4">
      <w:start w:val="1"/>
      <w:numFmt w:val="decimal"/>
      <w:lvlText w:val="%5."/>
      <w:lvlJc w:val="left"/>
      <w:pPr>
        <w:ind w:left="1800" w:hanging="360"/>
      </w:pPr>
      <w:rPr>
        <w:rFonts w:ascii="Times New Roman" w:hAnsi="Times New Roman" w:cs="Times New Roman"/>
        <w:b w:val="0"/>
        <w:bCs w:val="0"/>
        <w:i/>
        <w:iCs/>
        <w:strike w:val="0"/>
        <w:color w:val="auto"/>
        <w:sz w:val="22"/>
        <w:szCs w:val="22"/>
        <w:u w:val="none"/>
      </w:rPr>
    </w:lvl>
    <w:lvl w:ilvl="5">
      <w:start w:val="1"/>
      <w:numFmt w:val="decimal"/>
      <w:lvlText w:val="%6."/>
      <w:lvlJc w:val="left"/>
      <w:pPr>
        <w:ind w:left="2160" w:hanging="360"/>
      </w:pPr>
      <w:rPr>
        <w:rFonts w:ascii="Times New Roman" w:hAnsi="Times New Roman" w:cs="Times New Roman"/>
        <w:b w:val="0"/>
        <w:bCs w:val="0"/>
        <w:i/>
        <w:iCs/>
        <w:strike w:val="0"/>
        <w:color w:val="auto"/>
        <w:sz w:val="22"/>
        <w:szCs w:val="22"/>
        <w:u w:val="none"/>
      </w:rPr>
    </w:lvl>
    <w:lvl w:ilvl="6">
      <w:start w:val="1"/>
      <w:numFmt w:val="decimal"/>
      <w:lvlText w:val="%7."/>
      <w:lvlJc w:val="left"/>
      <w:pPr>
        <w:ind w:left="2520" w:hanging="360"/>
      </w:pPr>
      <w:rPr>
        <w:rFonts w:ascii="Times New Roman" w:hAnsi="Times New Roman" w:cs="Times New Roman"/>
        <w:b w:val="0"/>
        <w:bCs w:val="0"/>
        <w:i/>
        <w:iCs/>
        <w:strike w:val="0"/>
        <w:color w:val="auto"/>
        <w:sz w:val="22"/>
        <w:szCs w:val="22"/>
        <w:u w:val="none"/>
      </w:rPr>
    </w:lvl>
    <w:lvl w:ilvl="7">
      <w:start w:val="1"/>
      <w:numFmt w:val="decimal"/>
      <w:lvlText w:val="%8."/>
      <w:lvlJc w:val="left"/>
      <w:pPr>
        <w:ind w:left="2880" w:hanging="360"/>
      </w:pPr>
      <w:rPr>
        <w:rFonts w:ascii="Times New Roman" w:hAnsi="Times New Roman" w:cs="Times New Roman"/>
        <w:b w:val="0"/>
        <w:bCs w:val="0"/>
        <w:i/>
        <w:iCs/>
        <w:strike w:val="0"/>
        <w:color w:val="auto"/>
        <w:sz w:val="22"/>
        <w:szCs w:val="22"/>
        <w:u w:val="none"/>
      </w:rPr>
    </w:lvl>
    <w:lvl w:ilvl="8">
      <w:start w:val="1"/>
      <w:numFmt w:val="decimal"/>
      <w:lvlText w:val="%9."/>
      <w:lvlJc w:val="left"/>
      <w:pPr>
        <w:ind w:left="3240" w:hanging="360"/>
      </w:pPr>
      <w:rPr>
        <w:rFonts w:ascii="Times New Roman" w:hAnsi="Times New Roman" w:cs="Times New Roman"/>
        <w:b w:val="0"/>
        <w:bCs w:val="0"/>
        <w:i/>
        <w:iCs/>
        <w:strike w:val="0"/>
        <w:color w:val="auto"/>
        <w:sz w:val="22"/>
        <w:szCs w:val="22"/>
        <w:u w:val="none"/>
      </w:rPr>
    </w:lvl>
  </w:abstractNum>
  <w:abstractNum w:abstractNumId="1">
    <w:nsid w:val="00000002"/>
    <w:multiLevelType w:val="multilevel"/>
    <w:tmpl w:val="00000002"/>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 w:ilvl="1">
      <w:start w:val="1"/>
      <w:numFmt w:val="lowerLetter"/>
      <w:lvlText w:val="%2)"/>
      <w:lvlJc w:val="left"/>
      <w:pPr>
        <w:ind w:left="1080" w:hanging="360"/>
      </w:pPr>
      <w:rPr>
        <w:rFonts w:ascii="Times New Roman" w:hAnsi="Times New Roman" w:cs="Times New Roman"/>
        <w:b w:val="0"/>
        <w:bCs w:val="0"/>
        <w:i w:val="0"/>
        <w:iCs w:val="0"/>
        <w:strike w:val="0"/>
        <w:color w:val="auto"/>
        <w:sz w:val="22"/>
        <w:szCs w:val="22"/>
        <w:u w:val="none"/>
      </w:rPr>
    </w:lvl>
    <w:lvl w:ilvl="2">
      <w:start w:val="1"/>
      <w:numFmt w:val="lowerLetter"/>
      <w:lvlText w:val="%3)"/>
      <w:lvlJc w:val="left"/>
      <w:pPr>
        <w:ind w:left="1440" w:hanging="360"/>
      </w:pPr>
      <w:rPr>
        <w:rFonts w:ascii="Times New Roman" w:hAnsi="Times New Roman" w:cs="Times New Roman"/>
        <w:b w:val="0"/>
        <w:bCs w:val="0"/>
        <w:i w:val="0"/>
        <w:iCs w:val="0"/>
        <w:strike w:val="0"/>
        <w:color w:val="auto"/>
        <w:sz w:val="22"/>
        <w:szCs w:val="22"/>
        <w:u w:val="none"/>
      </w:rPr>
    </w:lvl>
    <w:lvl w:ilvl="3">
      <w:start w:val="1"/>
      <w:numFmt w:val="lowerLetter"/>
      <w:lvlText w:val="%4)"/>
      <w:lvlJc w:val="left"/>
      <w:pPr>
        <w:ind w:left="1800" w:hanging="360"/>
      </w:pPr>
      <w:rPr>
        <w:rFonts w:ascii="Times New Roman" w:hAnsi="Times New Roman" w:cs="Times New Roman"/>
        <w:b w:val="0"/>
        <w:bCs w:val="0"/>
        <w:i w:val="0"/>
        <w:iCs w:val="0"/>
        <w:strike w:val="0"/>
        <w:color w:val="auto"/>
        <w:sz w:val="22"/>
        <w:szCs w:val="22"/>
        <w:u w:val="none"/>
      </w:rPr>
    </w:lvl>
    <w:lvl w:ilvl="4">
      <w:start w:val="1"/>
      <w:numFmt w:val="lowerLetter"/>
      <w:lvlText w:val="%5)"/>
      <w:lvlJc w:val="left"/>
      <w:pPr>
        <w:ind w:left="2160" w:hanging="360"/>
      </w:pPr>
      <w:rPr>
        <w:rFonts w:ascii="Times New Roman" w:hAnsi="Times New Roman" w:cs="Times New Roman"/>
        <w:b w:val="0"/>
        <w:bCs w:val="0"/>
        <w:i w:val="0"/>
        <w:iCs w:val="0"/>
        <w:strike w:val="0"/>
        <w:color w:val="auto"/>
        <w:sz w:val="22"/>
        <w:szCs w:val="22"/>
        <w:u w:val="none"/>
      </w:rPr>
    </w:lvl>
    <w:lvl w:ilvl="5">
      <w:start w:val="1"/>
      <w:numFmt w:val="lowerLetter"/>
      <w:lvlText w:val="%6)"/>
      <w:lvlJc w:val="left"/>
      <w:pPr>
        <w:ind w:left="2520" w:hanging="360"/>
      </w:pPr>
      <w:rPr>
        <w:rFonts w:ascii="Times New Roman" w:hAnsi="Times New Roman" w:cs="Times New Roman"/>
        <w:b w:val="0"/>
        <w:bCs w:val="0"/>
        <w:i w:val="0"/>
        <w:iCs w:val="0"/>
        <w:strike w:val="0"/>
        <w:color w:val="auto"/>
        <w:sz w:val="22"/>
        <w:szCs w:val="22"/>
        <w:u w:val="none"/>
      </w:rPr>
    </w:lvl>
    <w:lvl w:ilvl="6">
      <w:start w:val="1"/>
      <w:numFmt w:val="lowerLetter"/>
      <w:lvlText w:val="%7)"/>
      <w:lvlJc w:val="left"/>
      <w:pPr>
        <w:ind w:left="2880" w:hanging="360"/>
      </w:pPr>
      <w:rPr>
        <w:rFonts w:ascii="Times New Roman" w:hAnsi="Times New Roman" w:cs="Times New Roman"/>
        <w:b w:val="0"/>
        <w:bCs w:val="0"/>
        <w:i w:val="0"/>
        <w:iCs w:val="0"/>
        <w:strike w:val="0"/>
        <w:color w:val="auto"/>
        <w:sz w:val="22"/>
        <w:szCs w:val="22"/>
        <w:u w:val="none"/>
      </w:rPr>
    </w:lvl>
    <w:lvl w:ilvl="7">
      <w:start w:val="1"/>
      <w:numFmt w:val="lowerLetter"/>
      <w:lvlText w:val="%8)"/>
      <w:lvlJc w:val="left"/>
      <w:pPr>
        <w:ind w:left="3240" w:hanging="360"/>
      </w:pPr>
      <w:rPr>
        <w:rFonts w:ascii="Times New Roman" w:hAnsi="Times New Roman" w:cs="Times New Roman"/>
        <w:b w:val="0"/>
        <w:bCs w:val="0"/>
        <w:i w:val="0"/>
        <w:iCs w:val="0"/>
        <w:strike w:val="0"/>
        <w:color w:val="auto"/>
        <w:sz w:val="22"/>
        <w:szCs w:val="22"/>
        <w:u w:val="none"/>
      </w:rPr>
    </w:lvl>
    <w:lvl w:ilvl="8">
      <w:start w:val="1"/>
      <w:numFmt w:val="lowerLetter"/>
      <w:lvlText w:val="%9)"/>
      <w:lvlJc w:val="left"/>
      <w:pPr>
        <w:ind w:left="360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multilevel"/>
    <w:tmpl w:val="105E413E"/>
    <w:lvl w:ilvl="0">
      <w:start w:val="5"/>
      <w:numFmt w:val="decimal"/>
      <w:lvlText w:val="%1."/>
      <w:lvlJc w:val="left"/>
      <w:pPr>
        <w:ind w:left="720" w:hanging="360"/>
      </w:pPr>
      <w:rPr>
        <w:rFonts w:ascii="Times New Roman" w:hAnsi="Times New Roman" w:cs="Times New Roman"/>
        <w:b w:val="0"/>
        <w:bCs w:val="0"/>
        <w:i w:val="0"/>
        <w:iCs/>
        <w:strike w:val="0"/>
        <w:color w:val="auto"/>
        <w:sz w:val="22"/>
        <w:szCs w:val="22"/>
        <w:u w:val="none"/>
      </w:rPr>
    </w:lvl>
    <w:lvl w:ilvl="1">
      <w:start w:val="5"/>
      <w:numFmt w:val="decimal"/>
      <w:lvlText w:val="%2."/>
      <w:lvlJc w:val="left"/>
      <w:pPr>
        <w:ind w:left="1080" w:hanging="360"/>
      </w:pPr>
      <w:rPr>
        <w:rFonts w:ascii="Times New Roman" w:hAnsi="Times New Roman" w:cs="Times New Roman"/>
        <w:b w:val="0"/>
        <w:bCs w:val="0"/>
        <w:i/>
        <w:iCs/>
        <w:strike w:val="0"/>
        <w:color w:val="auto"/>
        <w:sz w:val="22"/>
        <w:szCs w:val="22"/>
        <w:u w:val="none"/>
      </w:rPr>
    </w:lvl>
    <w:lvl w:ilvl="2">
      <w:start w:val="5"/>
      <w:numFmt w:val="decimal"/>
      <w:lvlText w:val="%3."/>
      <w:lvlJc w:val="left"/>
      <w:pPr>
        <w:ind w:left="1440" w:hanging="360"/>
      </w:pPr>
      <w:rPr>
        <w:rFonts w:ascii="Times New Roman" w:hAnsi="Times New Roman" w:cs="Times New Roman"/>
        <w:b w:val="0"/>
        <w:bCs w:val="0"/>
        <w:i/>
        <w:iCs/>
        <w:strike w:val="0"/>
        <w:color w:val="auto"/>
        <w:sz w:val="22"/>
        <w:szCs w:val="22"/>
        <w:u w:val="none"/>
      </w:rPr>
    </w:lvl>
    <w:lvl w:ilvl="3">
      <w:start w:val="5"/>
      <w:numFmt w:val="decimal"/>
      <w:lvlText w:val="%4."/>
      <w:lvlJc w:val="left"/>
      <w:pPr>
        <w:ind w:left="1800" w:hanging="360"/>
      </w:pPr>
      <w:rPr>
        <w:rFonts w:ascii="Times New Roman" w:hAnsi="Times New Roman" w:cs="Times New Roman"/>
        <w:b w:val="0"/>
        <w:bCs w:val="0"/>
        <w:i/>
        <w:iCs/>
        <w:strike w:val="0"/>
        <w:color w:val="auto"/>
        <w:sz w:val="22"/>
        <w:szCs w:val="22"/>
        <w:u w:val="none"/>
      </w:rPr>
    </w:lvl>
    <w:lvl w:ilvl="4">
      <w:start w:val="5"/>
      <w:numFmt w:val="decimal"/>
      <w:lvlText w:val="%5."/>
      <w:lvlJc w:val="left"/>
      <w:pPr>
        <w:ind w:left="2160" w:hanging="360"/>
      </w:pPr>
      <w:rPr>
        <w:rFonts w:ascii="Times New Roman" w:hAnsi="Times New Roman" w:cs="Times New Roman"/>
        <w:b w:val="0"/>
        <w:bCs w:val="0"/>
        <w:i/>
        <w:iCs/>
        <w:strike w:val="0"/>
        <w:color w:val="auto"/>
        <w:sz w:val="22"/>
        <w:szCs w:val="22"/>
        <w:u w:val="none"/>
      </w:rPr>
    </w:lvl>
    <w:lvl w:ilvl="5">
      <w:start w:val="5"/>
      <w:numFmt w:val="decimal"/>
      <w:lvlText w:val="%6."/>
      <w:lvlJc w:val="left"/>
      <w:pPr>
        <w:ind w:left="2520" w:hanging="360"/>
      </w:pPr>
      <w:rPr>
        <w:rFonts w:ascii="Times New Roman" w:hAnsi="Times New Roman" w:cs="Times New Roman"/>
        <w:b w:val="0"/>
        <w:bCs w:val="0"/>
        <w:i/>
        <w:iCs/>
        <w:strike w:val="0"/>
        <w:color w:val="auto"/>
        <w:sz w:val="22"/>
        <w:szCs w:val="22"/>
        <w:u w:val="none"/>
      </w:rPr>
    </w:lvl>
    <w:lvl w:ilvl="6">
      <w:start w:val="5"/>
      <w:numFmt w:val="decimal"/>
      <w:lvlText w:val="%7."/>
      <w:lvlJc w:val="left"/>
      <w:pPr>
        <w:ind w:left="2880" w:hanging="360"/>
      </w:pPr>
      <w:rPr>
        <w:rFonts w:ascii="Times New Roman" w:hAnsi="Times New Roman" w:cs="Times New Roman"/>
        <w:b w:val="0"/>
        <w:bCs w:val="0"/>
        <w:i/>
        <w:iCs/>
        <w:strike w:val="0"/>
        <w:color w:val="auto"/>
        <w:sz w:val="22"/>
        <w:szCs w:val="22"/>
        <w:u w:val="none"/>
      </w:rPr>
    </w:lvl>
    <w:lvl w:ilvl="7">
      <w:start w:val="5"/>
      <w:numFmt w:val="decimal"/>
      <w:lvlText w:val="%8."/>
      <w:lvlJc w:val="left"/>
      <w:pPr>
        <w:ind w:left="3240" w:hanging="360"/>
      </w:pPr>
      <w:rPr>
        <w:rFonts w:ascii="Times New Roman" w:hAnsi="Times New Roman" w:cs="Times New Roman"/>
        <w:b w:val="0"/>
        <w:bCs w:val="0"/>
        <w:i/>
        <w:iCs/>
        <w:strike w:val="0"/>
        <w:color w:val="auto"/>
        <w:sz w:val="22"/>
        <w:szCs w:val="22"/>
        <w:u w:val="none"/>
      </w:rPr>
    </w:lvl>
    <w:lvl w:ilvl="8">
      <w:start w:val="5"/>
      <w:numFmt w:val="decimal"/>
      <w:lvlText w:val="%9."/>
      <w:lvlJc w:val="left"/>
      <w:pPr>
        <w:ind w:left="3600" w:hanging="360"/>
      </w:pPr>
      <w:rPr>
        <w:rFonts w:ascii="Times New Roman" w:hAnsi="Times New Roman" w:cs="Times New Roman"/>
        <w:b w:val="0"/>
        <w:bCs w:val="0"/>
        <w:i/>
        <w:iCs/>
        <w:strike w:val="0"/>
        <w:color w:val="auto"/>
        <w:sz w:val="22"/>
        <w:szCs w:val="22"/>
        <w:u w:val="none"/>
      </w:rPr>
    </w:lvl>
  </w:abstractNum>
  <w:abstractNum w:abstractNumId="3">
    <w:nsid w:val="080133BD"/>
    <w:multiLevelType w:val="hybridMultilevel"/>
    <w:tmpl w:val="E47E6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1790F"/>
    <w:multiLevelType w:val="hybridMultilevel"/>
    <w:tmpl w:val="BBA660AE"/>
    <w:lvl w:ilvl="0" w:tplc="7590A8F2">
      <w:start w:val="3"/>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7271A9"/>
    <w:multiLevelType w:val="hybridMultilevel"/>
    <w:tmpl w:val="B17EBA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CE384C"/>
    <w:multiLevelType w:val="hybridMultilevel"/>
    <w:tmpl w:val="B17EBA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E1106F"/>
    <w:multiLevelType w:val="hybridMultilevel"/>
    <w:tmpl w:val="BBA660AE"/>
    <w:lvl w:ilvl="0" w:tplc="7590A8F2">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9229FD"/>
    <w:multiLevelType w:val="hybridMultilevel"/>
    <w:tmpl w:val="F9D880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22588"/>
    <w:multiLevelType w:val="multilevel"/>
    <w:tmpl w:val="105E413E"/>
    <w:lvl w:ilvl="0">
      <w:start w:val="5"/>
      <w:numFmt w:val="decimal"/>
      <w:lvlText w:val="%1."/>
      <w:lvlJc w:val="left"/>
      <w:pPr>
        <w:ind w:left="720" w:hanging="360"/>
      </w:pPr>
      <w:rPr>
        <w:rFonts w:ascii="Times New Roman" w:hAnsi="Times New Roman" w:cs="Times New Roman"/>
        <w:b w:val="0"/>
        <w:bCs w:val="0"/>
        <w:i w:val="0"/>
        <w:iCs/>
        <w:strike w:val="0"/>
        <w:color w:val="auto"/>
        <w:sz w:val="22"/>
        <w:szCs w:val="22"/>
        <w:u w:val="none"/>
      </w:rPr>
    </w:lvl>
    <w:lvl w:ilvl="1">
      <w:start w:val="5"/>
      <w:numFmt w:val="decimal"/>
      <w:lvlText w:val="%2."/>
      <w:lvlJc w:val="left"/>
      <w:pPr>
        <w:ind w:left="1080" w:hanging="360"/>
      </w:pPr>
      <w:rPr>
        <w:rFonts w:ascii="Times New Roman" w:hAnsi="Times New Roman" w:cs="Times New Roman"/>
        <w:b w:val="0"/>
        <w:bCs w:val="0"/>
        <w:i/>
        <w:iCs/>
        <w:strike w:val="0"/>
        <w:color w:val="auto"/>
        <w:sz w:val="22"/>
        <w:szCs w:val="22"/>
        <w:u w:val="none"/>
      </w:rPr>
    </w:lvl>
    <w:lvl w:ilvl="2">
      <w:start w:val="5"/>
      <w:numFmt w:val="decimal"/>
      <w:lvlText w:val="%3."/>
      <w:lvlJc w:val="left"/>
      <w:pPr>
        <w:ind w:left="1440" w:hanging="360"/>
      </w:pPr>
      <w:rPr>
        <w:rFonts w:ascii="Times New Roman" w:hAnsi="Times New Roman" w:cs="Times New Roman"/>
        <w:b w:val="0"/>
        <w:bCs w:val="0"/>
        <w:i/>
        <w:iCs/>
        <w:strike w:val="0"/>
        <w:color w:val="auto"/>
        <w:sz w:val="22"/>
        <w:szCs w:val="22"/>
        <w:u w:val="none"/>
      </w:rPr>
    </w:lvl>
    <w:lvl w:ilvl="3">
      <w:start w:val="5"/>
      <w:numFmt w:val="decimal"/>
      <w:lvlText w:val="%4."/>
      <w:lvlJc w:val="left"/>
      <w:pPr>
        <w:ind w:left="1800" w:hanging="360"/>
      </w:pPr>
      <w:rPr>
        <w:rFonts w:ascii="Times New Roman" w:hAnsi="Times New Roman" w:cs="Times New Roman"/>
        <w:b w:val="0"/>
        <w:bCs w:val="0"/>
        <w:i/>
        <w:iCs/>
        <w:strike w:val="0"/>
        <w:color w:val="auto"/>
        <w:sz w:val="22"/>
        <w:szCs w:val="22"/>
        <w:u w:val="none"/>
      </w:rPr>
    </w:lvl>
    <w:lvl w:ilvl="4">
      <w:start w:val="5"/>
      <w:numFmt w:val="decimal"/>
      <w:lvlText w:val="%5."/>
      <w:lvlJc w:val="left"/>
      <w:pPr>
        <w:ind w:left="2160" w:hanging="360"/>
      </w:pPr>
      <w:rPr>
        <w:rFonts w:ascii="Times New Roman" w:hAnsi="Times New Roman" w:cs="Times New Roman"/>
        <w:b w:val="0"/>
        <w:bCs w:val="0"/>
        <w:i/>
        <w:iCs/>
        <w:strike w:val="0"/>
        <w:color w:val="auto"/>
        <w:sz w:val="22"/>
        <w:szCs w:val="22"/>
        <w:u w:val="none"/>
      </w:rPr>
    </w:lvl>
    <w:lvl w:ilvl="5">
      <w:start w:val="5"/>
      <w:numFmt w:val="decimal"/>
      <w:lvlText w:val="%6."/>
      <w:lvlJc w:val="left"/>
      <w:pPr>
        <w:ind w:left="2520" w:hanging="360"/>
      </w:pPr>
      <w:rPr>
        <w:rFonts w:ascii="Times New Roman" w:hAnsi="Times New Roman" w:cs="Times New Roman"/>
        <w:b w:val="0"/>
        <w:bCs w:val="0"/>
        <w:i/>
        <w:iCs/>
        <w:strike w:val="0"/>
        <w:color w:val="auto"/>
        <w:sz w:val="22"/>
        <w:szCs w:val="22"/>
        <w:u w:val="none"/>
      </w:rPr>
    </w:lvl>
    <w:lvl w:ilvl="6">
      <w:start w:val="5"/>
      <w:numFmt w:val="decimal"/>
      <w:lvlText w:val="%7."/>
      <w:lvlJc w:val="left"/>
      <w:pPr>
        <w:ind w:left="2880" w:hanging="360"/>
      </w:pPr>
      <w:rPr>
        <w:rFonts w:ascii="Times New Roman" w:hAnsi="Times New Roman" w:cs="Times New Roman"/>
        <w:b w:val="0"/>
        <w:bCs w:val="0"/>
        <w:i/>
        <w:iCs/>
        <w:strike w:val="0"/>
        <w:color w:val="auto"/>
        <w:sz w:val="22"/>
        <w:szCs w:val="22"/>
        <w:u w:val="none"/>
      </w:rPr>
    </w:lvl>
    <w:lvl w:ilvl="7">
      <w:start w:val="5"/>
      <w:numFmt w:val="decimal"/>
      <w:lvlText w:val="%8."/>
      <w:lvlJc w:val="left"/>
      <w:pPr>
        <w:ind w:left="3240" w:hanging="360"/>
      </w:pPr>
      <w:rPr>
        <w:rFonts w:ascii="Times New Roman" w:hAnsi="Times New Roman" w:cs="Times New Roman"/>
        <w:b w:val="0"/>
        <w:bCs w:val="0"/>
        <w:i/>
        <w:iCs/>
        <w:strike w:val="0"/>
        <w:color w:val="auto"/>
        <w:sz w:val="22"/>
        <w:szCs w:val="22"/>
        <w:u w:val="none"/>
      </w:rPr>
    </w:lvl>
    <w:lvl w:ilvl="8">
      <w:start w:val="5"/>
      <w:numFmt w:val="decimal"/>
      <w:lvlText w:val="%9."/>
      <w:lvlJc w:val="left"/>
      <w:pPr>
        <w:ind w:left="3600" w:hanging="360"/>
      </w:pPr>
      <w:rPr>
        <w:rFonts w:ascii="Times New Roman" w:hAnsi="Times New Roman" w:cs="Times New Roman"/>
        <w:b w:val="0"/>
        <w:bCs w:val="0"/>
        <w:i/>
        <w:iCs/>
        <w:strike w:val="0"/>
        <w:color w:val="auto"/>
        <w:sz w:val="22"/>
        <w:szCs w:val="22"/>
        <w:u w:val="none"/>
      </w:rPr>
    </w:lvl>
  </w:abstractNum>
  <w:abstractNum w:abstractNumId="10">
    <w:nsid w:val="37126217"/>
    <w:multiLevelType w:val="hybridMultilevel"/>
    <w:tmpl w:val="1D78DDBC"/>
    <w:lvl w:ilvl="0" w:tplc="0DBC5014">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ED7C42"/>
    <w:multiLevelType w:val="hybridMultilevel"/>
    <w:tmpl w:val="7FFEC284"/>
    <w:lvl w:ilvl="0" w:tplc="4816FF3E">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E5172BB"/>
    <w:multiLevelType w:val="hybridMultilevel"/>
    <w:tmpl w:val="B17EBA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E7729D"/>
    <w:multiLevelType w:val="hybridMultilevel"/>
    <w:tmpl w:val="B17EBA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62742D"/>
    <w:multiLevelType w:val="hybridMultilevel"/>
    <w:tmpl w:val="576C1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BF4E36"/>
    <w:multiLevelType w:val="hybridMultilevel"/>
    <w:tmpl w:val="1D78DDBC"/>
    <w:lvl w:ilvl="0" w:tplc="0DBC5014">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71F"/>
    <w:multiLevelType w:val="hybridMultilevel"/>
    <w:tmpl w:val="AED83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A90676"/>
    <w:multiLevelType w:val="hybridMultilevel"/>
    <w:tmpl w:val="B0B21A5E"/>
    <w:lvl w:ilvl="0" w:tplc="EDBCDB0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7C22E4"/>
    <w:multiLevelType w:val="multilevel"/>
    <w:tmpl w:val="105E413E"/>
    <w:lvl w:ilvl="0">
      <w:start w:val="5"/>
      <w:numFmt w:val="decimal"/>
      <w:lvlText w:val="%1."/>
      <w:lvlJc w:val="left"/>
      <w:pPr>
        <w:ind w:left="720" w:hanging="360"/>
      </w:pPr>
      <w:rPr>
        <w:rFonts w:ascii="Times New Roman" w:hAnsi="Times New Roman" w:cs="Times New Roman"/>
        <w:b w:val="0"/>
        <w:bCs w:val="0"/>
        <w:i w:val="0"/>
        <w:iCs/>
        <w:strike w:val="0"/>
        <w:color w:val="auto"/>
        <w:sz w:val="22"/>
        <w:szCs w:val="22"/>
        <w:u w:val="none"/>
      </w:rPr>
    </w:lvl>
    <w:lvl w:ilvl="1">
      <w:start w:val="5"/>
      <w:numFmt w:val="decimal"/>
      <w:lvlText w:val="%2."/>
      <w:lvlJc w:val="left"/>
      <w:pPr>
        <w:ind w:left="1080" w:hanging="360"/>
      </w:pPr>
      <w:rPr>
        <w:rFonts w:ascii="Times New Roman" w:hAnsi="Times New Roman" w:cs="Times New Roman"/>
        <w:b w:val="0"/>
        <w:bCs w:val="0"/>
        <w:i/>
        <w:iCs/>
        <w:strike w:val="0"/>
        <w:color w:val="auto"/>
        <w:sz w:val="22"/>
        <w:szCs w:val="22"/>
        <w:u w:val="none"/>
      </w:rPr>
    </w:lvl>
    <w:lvl w:ilvl="2">
      <w:start w:val="5"/>
      <w:numFmt w:val="decimal"/>
      <w:lvlText w:val="%3."/>
      <w:lvlJc w:val="left"/>
      <w:pPr>
        <w:ind w:left="1440" w:hanging="360"/>
      </w:pPr>
      <w:rPr>
        <w:rFonts w:ascii="Times New Roman" w:hAnsi="Times New Roman" w:cs="Times New Roman"/>
        <w:b w:val="0"/>
        <w:bCs w:val="0"/>
        <w:i/>
        <w:iCs/>
        <w:strike w:val="0"/>
        <w:color w:val="auto"/>
        <w:sz w:val="22"/>
        <w:szCs w:val="22"/>
        <w:u w:val="none"/>
      </w:rPr>
    </w:lvl>
    <w:lvl w:ilvl="3">
      <w:start w:val="5"/>
      <w:numFmt w:val="decimal"/>
      <w:lvlText w:val="%4."/>
      <w:lvlJc w:val="left"/>
      <w:pPr>
        <w:ind w:left="1800" w:hanging="360"/>
      </w:pPr>
      <w:rPr>
        <w:rFonts w:ascii="Times New Roman" w:hAnsi="Times New Roman" w:cs="Times New Roman"/>
        <w:b w:val="0"/>
        <w:bCs w:val="0"/>
        <w:i/>
        <w:iCs/>
        <w:strike w:val="0"/>
        <w:color w:val="auto"/>
        <w:sz w:val="22"/>
        <w:szCs w:val="22"/>
        <w:u w:val="none"/>
      </w:rPr>
    </w:lvl>
    <w:lvl w:ilvl="4">
      <w:start w:val="5"/>
      <w:numFmt w:val="decimal"/>
      <w:lvlText w:val="%5."/>
      <w:lvlJc w:val="left"/>
      <w:pPr>
        <w:ind w:left="2160" w:hanging="360"/>
      </w:pPr>
      <w:rPr>
        <w:rFonts w:ascii="Times New Roman" w:hAnsi="Times New Roman" w:cs="Times New Roman"/>
        <w:b w:val="0"/>
        <w:bCs w:val="0"/>
        <w:i/>
        <w:iCs/>
        <w:strike w:val="0"/>
        <w:color w:val="auto"/>
        <w:sz w:val="22"/>
        <w:szCs w:val="22"/>
        <w:u w:val="none"/>
      </w:rPr>
    </w:lvl>
    <w:lvl w:ilvl="5">
      <w:start w:val="5"/>
      <w:numFmt w:val="decimal"/>
      <w:lvlText w:val="%6."/>
      <w:lvlJc w:val="left"/>
      <w:pPr>
        <w:ind w:left="2520" w:hanging="360"/>
      </w:pPr>
      <w:rPr>
        <w:rFonts w:ascii="Times New Roman" w:hAnsi="Times New Roman" w:cs="Times New Roman"/>
        <w:b w:val="0"/>
        <w:bCs w:val="0"/>
        <w:i/>
        <w:iCs/>
        <w:strike w:val="0"/>
        <w:color w:val="auto"/>
        <w:sz w:val="22"/>
        <w:szCs w:val="22"/>
        <w:u w:val="none"/>
      </w:rPr>
    </w:lvl>
    <w:lvl w:ilvl="6">
      <w:start w:val="5"/>
      <w:numFmt w:val="decimal"/>
      <w:lvlText w:val="%7."/>
      <w:lvlJc w:val="left"/>
      <w:pPr>
        <w:ind w:left="2880" w:hanging="360"/>
      </w:pPr>
      <w:rPr>
        <w:rFonts w:ascii="Times New Roman" w:hAnsi="Times New Roman" w:cs="Times New Roman"/>
        <w:b w:val="0"/>
        <w:bCs w:val="0"/>
        <w:i/>
        <w:iCs/>
        <w:strike w:val="0"/>
        <w:color w:val="auto"/>
        <w:sz w:val="22"/>
        <w:szCs w:val="22"/>
        <w:u w:val="none"/>
      </w:rPr>
    </w:lvl>
    <w:lvl w:ilvl="7">
      <w:start w:val="5"/>
      <w:numFmt w:val="decimal"/>
      <w:lvlText w:val="%8."/>
      <w:lvlJc w:val="left"/>
      <w:pPr>
        <w:ind w:left="3240" w:hanging="360"/>
      </w:pPr>
      <w:rPr>
        <w:rFonts w:ascii="Times New Roman" w:hAnsi="Times New Roman" w:cs="Times New Roman"/>
        <w:b w:val="0"/>
        <w:bCs w:val="0"/>
        <w:i/>
        <w:iCs/>
        <w:strike w:val="0"/>
        <w:color w:val="auto"/>
        <w:sz w:val="22"/>
        <w:szCs w:val="22"/>
        <w:u w:val="none"/>
      </w:rPr>
    </w:lvl>
    <w:lvl w:ilvl="8">
      <w:start w:val="5"/>
      <w:numFmt w:val="decimal"/>
      <w:lvlText w:val="%9."/>
      <w:lvlJc w:val="left"/>
      <w:pPr>
        <w:ind w:left="3600" w:hanging="360"/>
      </w:pPr>
      <w:rPr>
        <w:rFonts w:ascii="Times New Roman" w:hAnsi="Times New Roman" w:cs="Times New Roman"/>
        <w:b w:val="0"/>
        <w:bCs w:val="0"/>
        <w:i/>
        <w:iCs/>
        <w:strike w:val="0"/>
        <w:color w:val="auto"/>
        <w:sz w:val="22"/>
        <w:szCs w:val="22"/>
        <w:u w:val="none"/>
      </w:rPr>
    </w:lvl>
  </w:abstractNum>
  <w:num w:numId="1">
    <w:abstractNumId w:val="0"/>
  </w:num>
  <w:num w:numId="2">
    <w:abstractNumId w:val="1"/>
  </w:num>
  <w:num w:numId="3">
    <w:abstractNumId w:val="2"/>
  </w:num>
  <w:num w:numId="4">
    <w:abstractNumId w:val="2"/>
    <w:lvlOverride w:ilvl="0">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lvlOverride>
    <w:lvlOverride w:ilvl="1">
      <w:lvl w:ilvl="1">
        <w:start w:val="5"/>
        <w:numFmt w:val="decimal"/>
        <w:lvlText w:val="%2."/>
        <w:lvlJc w:val="left"/>
        <w:pPr>
          <w:ind w:left="1080" w:hanging="360"/>
        </w:pPr>
        <w:rPr>
          <w:rFonts w:ascii="Times New Roman" w:hAnsi="Times New Roman" w:cs="Times New Roman"/>
          <w:b w:val="0"/>
          <w:bCs w:val="0"/>
          <w:i/>
          <w:iCs/>
          <w:strike w:val="0"/>
          <w:color w:val="auto"/>
          <w:sz w:val="22"/>
          <w:szCs w:val="22"/>
          <w:u w:val="none"/>
        </w:rPr>
      </w:lvl>
    </w:lvlOverride>
    <w:lvlOverride w:ilvl="2">
      <w:lvl w:ilvl="2">
        <w:start w:val="5"/>
        <w:numFmt w:val="decimal"/>
        <w:lvlText w:val="%3."/>
        <w:lvlJc w:val="left"/>
        <w:pPr>
          <w:ind w:left="1440" w:hanging="360"/>
        </w:pPr>
        <w:rPr>
          <w:rFonts w:ascii="Times New Roman" w:hAnsi="Times New Roman" w:cs="Times New Roman"/>
          <w:b w:val="0"/>
          <w:bCs w:val="0"/>
          <w:i/>
          <w:iCs/>
          <w:strike w:val="0"/>
          <w:color w:val="auto"/>
          <w:sz w:val="22"/>
          <w:szCs w:val="22"/>
          <w:u w:val="none"/>
        </w:rPr>
      </w:lvl>
    </w:lvlOverride>
    <w:lvlOverride w:ilvl="3">
      <w:lvl w:ilvl="3">
        <w:start w:val="5"/>
        <w:numFmt w:val="decimal"/>
        <w:lvlText w:val="%4."/>
        <w:lvlJc w:val="left"/>
        <w:pPr>
          <w:ind w:left="1800" w:hanging="360"/>
        </w:pPr>
        <w:rPr>
          <w:rFonts w:ascii="Times New Roman" w:hAnsi="Times New Roman" w:cs="Times New Roman"/>
          <w:b w:val="0"/>
          <w:bCs w:val="0"/>
          <w:i/>
          <w:iCs/>
          <w:strike w:val="0"/>
          <w:color w:val="auto"/>
          <w:sz w:val="22"/>
          <w:szCs w:val="22"/>
          <w:u w:val="none"/>
        </w:rPr>
      </w:lvl>
    </w:lvlOverride>
    <w:lvlOverride w:ilvl="4">
      <w:lvl w:ilvl="4">
        <w:start w:val="5"/>
        <w:numFmt w:val="decimal"/>
        <w:lvlText w:val="%5."/>
        <w:lvlJc w:val="left"/>
        <w:pPr>
          <w:ind w:left="2160" w:hanging="360"/>
        </w:pPr>
        <w:rPr>
          <w:rFonts w:ascii="Times New Roman" w:hAnsi="Times New Roman" w:cs="Times New Roman"/>
          <w:b w:val="0"/>
          <w:bCs w:val="0"/>
          <w:i/>
          <w:iCs/>
          <w:strike w:val="0"/>
          <w:color w:val="auto"/>
          <w:sz w:val="22"/>
          <w:szCs w:val="22"/>
          <w:u w:val="none"/>
        </w:rPr>
      </w:lvl>
    </w:lvlOverride>
    <w:lvlOverride w:ilvl="5">
      <w:lvl w:ilvl="5">
        <w:start w:val="5"/>
        <w:numFmt w:val="decimal"/>
        <w:lvlText w:val="%6."/>
        <w:lvlJc w:val="left"/>
        <w:pPr>
          <w:ind w:left="2520" w:hanging="360"/>
        </w:pPr>
        <w:rPr>
          <w:rFonts w:ascii="Times New Roman" w:hAnsi="Times New Roman" w:cs="Times New Roman"/>
          <w:b w:val="0"/>
          <w:bCs w:val="0"/>
          <w:i/>
          <w:iCs/>
          <w:strike w:val="0"/>
          <w:color w:val="auto"/>
          <w:sz w:val="22"/>
          <w:szCs w:val="22"/>
          <w:u w:val="none"/>
        </w:rPr>
      </w:lvl>
    </w:lvlOverride>
    <w:lvlOverride w:ilvl="6">
      <w:lvl w:ilvl="6">
        <w:start w:val="5"/>
        <w:numFmt w:val="decimal"/>
        <w:lvlText w:val="%7."/>
        <w:lvlJc w:val="left"/>
        <w:pPr>
          <w:ind w:left="2880" w:hanging="360"/>
        </w:pPr>
        <w:rPr>
          <w:rFonts w:ascii="Times New Roman" w:hAnsi="Times New Roman" w:cs="Times New Roman"/>
          <w:b w:val="0"/>
          <w:bCs w:val="0"/>
          <w:i/>
          <w:iCs/>
          <w:strike w:val="0"/>
          <w:color w:val="auto"/>
          <w:sz w:val="22"/>
          <w:szCs w:val="22"/>
          <w:u w:val="none"/>
        </w:rPr>
      </w:lvl>
    </w:lvlOverride>
    <w:lvlOverride w:ilvl="7">
      <w:lvl w:ilvl="7">
        <w:start w:val="5"/>
        <w:numFmt w:val="decimal"/>
        <w:lvlText w:val="%8."/>
        <w:lvlJc w:val="left"/>
        <w:pPr>
          <w:ind w:left="3240" w:hanging="360"/>
        </w:pPr>
        <w:rPr>
          <w:rFonts w:ascii="Times New Roman" w:hAnsi="Times New Roman" w:cs="Times New Roman"/>
          <w:b w:val="0"/>
          <w:bCs w:val="0"/>
          <w:i/>
          <w:iCs/>
          <w:strike w:val="0"/>
          <w:color w:val="auto"/>
          <w:sz w:val="22"/>
          <w:szCs w:val="22"/>
          <w:u w:val="none"/>
        </w:rPr>
      </w:lvl>
    </w:lvlOverride>
    <w:lvlOverride w:ilvl="8">
      <w:lvl w:ilvl="8">
        <w:start w:val="5"/>
        <w:numFmt w:val="decimal"/>
        <w:lvlText w:val="%9."/>
        <w:lvlJc w:val="left"/>
        <w:pPr>
          <w:ind w:left="3600" w:hanging="360"/>
        </w:pPr>
        <w:rPr>
          <w:rFonts w:ascii="Times New Roman" w:hAnsi="Times New Roman" w:cs="Times New Roman"/>
          <w:b w:val="0"/>
          <w:bCs w:val="0"/>
          <w:i/>
          <w:iCs/>
          <w:strike w:val="0"/>
          <w:color w:val="auto"/>
          <w:sz w:val="22"/>
          <w:szCs w:val="22"/>
          <w:u w:val="none"/>
        </w:rPr>
      </w:lvl>
    </w:lvlOverride>
  </w:num>
  <w:num w:numId="5">
    <w:abstractNumId w:val="2"/>
    <w:lvlOverride w:ilvl="0">
      <w:lvl w:ilvl="0">
        <w:start w:val="1"/>
        <w:numFmt w:val="decimal"/>
        <w:lvlText w:val="%1."/>
        <w:lvlJc w:val="left"/>
        <w:pPr>
          <w:ind w:left="720" w:hanging="360"/>
        </w:pPr>
        <w:rPr>
          <w:rFonts w:ascii="Times New Roman" w:hAnsi="Times New Roman" w:cs="Times New Roman"/>
          <w:b w:val="0"/>
          <w:bCs w:val="0"/>
          <w:i w:val="0"/>
          <w:iCs/>
          <w:strike w:val="0"/>
          <w:color w:val="auto"/>
          <w:sz w:val="22"/>
          <w:szCs w:val="22"/>
          <w:u w:val="none"/>
        </w:rPr>
      </w:lvl>
    </w:lvlOverride>
    <w:lvlOverride w:ilvl="1">
      <w:lvl w:ilvl="1">
        <w:start w:val="5"/>
        <w:numFmt w:val="decimal"/>
        <w:lvlText w:val="%2."/>
        <w:lvlJc w:val="left"/>
        <w:pPr>
          <w:ind w:left="1080" w:hanging="360"/>
        </w:pPr>
        <w:rPr>
          <w:rFonts w:ascii="Times New Roman" w:hAnsi="Times New Roman" w:cs="Times New Roman"/>
          <w:b w:val="0"/>
          <w:bCs w:val="0"/>
          <w:i/>
          <w:iCs/>
          <w:strike w:val="0"/>
          <w:color w:val="auto"/>
          <w:sz w:val="22"/>
          <w:szCs w:val="22"/>
          <w:u w:val="none"/>
        </w:rPr>
      </w:lvl>
    </w:lvlOverride>
    <w:lvlOverride w:ilvl="2">
      <w:lvl w:ilvl="2">
        <w:start w:val="5"/>
        <w:numFmt w:val="decimal"/>
        <w:lvlText w:val="%3."/>
        <w:lvlJc w:val="left"/>
        <w:pPr>
          <w:ind w:left="1440" w:hanging="360"/>
        </w:pPr>
        <w:rPr>
          <w:rFonts w:ascii="Times New Roman" w:hAnsi="Times New Roman" w:cs="Times New Roman"/>
          <w:b w:val="0"/>
          <w:bCs w:val="0"/>
          <w:i/>
          <w:iCs/>
          <w:strike w:val="0"/>
          <w:color w:val="auto"/>
          <w:sz w:val="22"/>
          <w:szCs w:val="22"/>
          <w:u w:val="none"/>
        </w:rPr>
      </w:lvl>
    </w:lvlOverride>
    <w:lvlOverride w:ilvl="3">
      <w:lvl w:ilvl="3">
        <w:start w:val="5"/>
        <w:numFmt w:val="decimal"/>
        <w:lvlText w:val="%4."/>
        <w:lvlJc w:val="left"/>
        <w:pPr>
          <w:ind w:left="1800" w:hanging="360"/>
        </w:pPr>
        <w:rPr>
          <w:rFonts w:ascii="Times New Roman" w:hAnsi="Times New Roman" w:cs="Times New Roman"/>
          <w:b w:val="0"/>
          <w:bCs w:val="0"/>
          <w:i/>
          <w:iCs/>
          <w:strike w:val="0"/>
          <w:color w:val="auto"/>
          <w:sz w:val="22"/>
          <w:szCs w:val="22"/>
          <w:u w:val="none"/>
        </w:rPr>
      </w:lvl>
    </w:lvlOverride>
    <w:lvlOverride w:ilvl="4">
      <w:lvl w:ilvl="4">
        <w:start w:val="5"/>
        <w:numFmt w:val="decimal"/>
        <w:lvlText w:val="%5."/>
        <w:lvlJc w:val="left"/>
        <w:pPr>
          <w:ind w:left="2160" w:hanging="360"/>
        </w:pPr>
        <w:rPr>
          <w:rFonts w:ascii="Times New Roman" w:hAnsi="Times New Roman" w:cs="Times New Roman"/>
          <w:b w:val="0"/>
          <w:bCs w:val="0"/>
          <w:i/>
          <w:iCs/>
          <w:strike w:val="0"/>
          <w:color w:val="auto"/>
          <w:sz w:val="22"/>
          <w:szCs w:val="22"/>
          <w:u w:val="none"/>
        </w:rPr>
      </w:lvl>
    </w:lvlOverride>
    <w:lvlOverride w:ilvl="5">
      <w:lvl w:ilvl="5">
        <w:start w:val="5"/>
        <w:numFmt w:val="decimal"/>
        <w:lvlText w:val="%6."/>
        <w:lvlJc w:val="left"/>
        <w:pPr>
          <w:ind w:left="2520" w:hanging="360"/>
        </w:pPr>
        <w:rPr>
          <w:rFonts w:ascii="Times New Roman" w:hAnsi="Times New Roman" w:cs="Times New Roman"/>
          <w:b w:val="0"/>
          <w:bCs w:val="0"/>
          <w:i/>
          <w:iCs/>
          <w:strike w:val="0"/>
          <w:color w:val="auto"/>
          <w:sz w:val="22"/>
          <w:szCs w:val="22"/>
          <w:u w:val="none"/>
        </w:rPr>
      </w:lvl>
    </w:lvlOverride>
    <w:lvlOverride w:ilvl="6">
      <w:lvl w:ilvl="6">
        <w:start w:val="5"/>
        <w:numFmt w:val="decimal"/>
        <w:lvlText w:val="%7."/>
        <w:lvlJc w:val="left"/>
        <w:pPr>
          <w:ind w:left="2880" w:hanging="360"/>
        </w:pPr>
        <w:rPr>
          <w:rFonts w:ascii="Times New Roman" w:hAnsi="Times New Roman" w:cs="Times New Roman"/>
          <w:b w:val="0"/>
          <w:bCs w:val="0"/>
          <w:i/>
          <w:iCs/>
          <w:strike w:val="0"/>
          <w:color w:val="auto"/>
          <w:sz w:val="22"/>
          <w:szCs w:val="22"/>
          <w:u w:val="none"/>
        </w:rPr>
      </w:lvl>
    </w:lvlOverride>
    <w:lvlOverride w:ilvl="7">
      <w:lvl w:ilvl="7">
        <w:start w:val="5"/>
        <w:numFmt w:val="decimal"/>
        <w:lvlText w:val="%8."/>
        <w:lvlJc w:val="left"/>
        <w:pPr>
          <w:ind w:left="3240" w:hanging="360"/>
        </w:pPr>
        <w:rPr>
          <w:rFonts w:ascii="Times New Roman" w:hAnsi="Times New Roman" w:cs="Times New Roman"/>
          <w:b w:val="0"/>
          <w:bCs w:val="0"/>
          <w:i/>
          <w:iCs/>
          <w:strike w:val="0"/>
          <w:color w:val="auto"/>
          <w:sz w:val="22"/>
          <w:szCs w:val="22"/>
          <w:u w:val="none"/>
        </w:rPr>
      </w:lvl>
    </w:lvlOverride>
    <w:lvlOverride w:ilvl="8">
      <w:lvl w:ilvl="8">
        <w:start w:val="5"/>
        <w:numFmt w:val="decimal"/>
        <w:lvlText w:val="%9."/>
        <w:lvlJc w:val="left"/>
        <w:pPr>
          <w:ind w:left="3600" w:hanging="360"/>
        </w:pPr>
        <w:rPr>
          <w:rFonts w:ascii="Times New Roman" w:hAnsi="Times New Roman" w:cs="Times New Roman"/>
          <w:b w:val="0"/>
          <w:bCs w:val="0"/>
          <w:i/>
          <w:iCs/>
          <w:strike w:val="0"/>
          <w:color w:val="auto"/>
          <w:sz w:val="22"/>
          <w:szCs w:val="22"/>
          <w:u w:val="none"/>
        </w:rPr>
      </w:lvl>
    </w:lvlOverride>
  </w:num>
  <w:num w:numId="6">
    <w:abstractNumId w:val="14"/>
  </w:num>
  <w:num w:numId="7">
    <w:abstractNumId w:val="8"/>
  </w:num>
  <w:num w:numId="8">
    <w:abstractNumId w:val="4"/>
  </w:num>
  <w:num w:numId="9">
    <w:abstractNumId w:val="5"/>
  </w:num>
  <w:num w:numId="10">
    <w:abstractNumId w:val="18"/>
  </w:num>
  <w:num w:numId="11">
    <w:abstractNumId w:val="9"/>
  </w:num>
  <w:num w:numId="12">
    <w:abstractNumId w:val="6"/>
  </w:num>
  <w:num w:numId="13">
    <w:abstractNumId w:val="12"/>
  </w:num>
  <w:num w:numId="14">
    <w:abstractNumId w:val="17"/>
  </w:num>
  <w:num w:numId="15">
    <w:abstractNumId w:val="13"/>
  </w:num>
  <w:num w:numId="16">
    <w:abstractNumId w:val="11"/>
  </w:num>
  <w:num w:numId="17">
    <w:abstractNumId w:val="10"/>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15"/>
    <w:rsid w:val="00001A1A"/>
    <w:rsid w:val="000022AF"/>
    <w:rsid w:val="000034EB"/>
    <w:rsid w:val="000109E0"/>
    <w:rsid w:val="000110D9"/>
    <w:rsid w:val="00011EC0"/>
    <w:rsid w:val="00013465"/>
    <w:rsid w:val="00014DEE"/>
    <w:rsid w:val="00021145"/>
    <w:rsid w:val="00021700"/>
    <w:rsid w:val="000217EA"/>
    <w:rsid w:val="0002532B"/>
    <w:rsid w:val="00026E13"/>
    <w:rsid w:val="0003078F"/>
    <w:rsid w:val="00033929"/>
    <w:rsid w:val="00033A65"/>
    <w:rsid w:val="00034703"/>
    <w:rsid w:val="00035769"/>
    <w:rsid w:val="00035C34"/>
    <w:rsid w:val="000364C6"/>
    <w:rsid w:val="00036625"/>
    <w:rsid w:val="0004087C"/>
    <w:rsid w:val="000440BA"/>
    <w:rsid w:val="00045549"/>
    <w:rsid w:val="00046243"/>
    <w:rsid w:val="00046414"/>
    <w:rsid w:val="00046AEE"/>
    <w:rsid w:val="00047DC3"/>
    <w:rsid w:val="000502D9"/>
    <w:rsid w:val="00050C01"/>
    <w:rsid w:val="000511E3"/>
    <w:rsid w:val="00052702"/>
    <w:rsid w:val="00052845"/>
    <w:rsid w:val="000545A0"/>
    <w:rsid w:val="000645D7"/>
    <w:rsid w:val="00064834"/>
    <w:rsid w:val="00064C75"/>
    <w:rsid w:val="00067B5A"/>
    <w:rsid w:val="00071906"/>
    <w:rsid w:val="00072FCA"/>
    <w:rsid w:val="00073169"/>
    <w:rsid w:val="0007410B"/>
    <w:rsid w:val="0007475A"/>
    <w:rsid w:val="00074DAA"/>
    <w:rsid w:val="00074E1A"/>
    <w:rsid w:val="00074EC5"/>
    <w:rsid w:val="0007699E"/>
    <w:rsid w:val="00076A50"/>
    <w:rsid w:val="00082E97"/>
    <w:rsid w:val="00082F33"/>
    <w:rsid w:val="00086D87"/>
    <w:rsid w:val="00087011"/>
    <w:rsid w:val="0009105E"/>
    <w:rsid w:val="00094C18"/>
    <w:rsid w:val="00095784"/>
    <w:rsid w:val="00095FD3"/>
    <w:rsid w:val="00097254"/>
    <w:rsid w:val="000A3710"/>
    <w:rsid w:val="000A533E"/>
    <w:rsid w:val="000A6375"/>
    <w:rsid w:val="000B1FD6"/>
    <w:rsid w:val="000B5BEA"/>
    <w:rsid w:val="000B6F41"/>
    <w:rsid w:val="000C2EC2"/>
    <w:rsid w:val="000D5A48"/>
    <w:rsid w:val="000D71E4"/>
    <w:rsid w:val="000E14A8"/>
    <w:rsid w:val="000E347D"/>
    <w:rsid w:val="000E40E4"/>
    <w:rsid w:val="000F0351"/>
    <w:rsid w:val="000F0EEC"/>
    <w:rsid w:val="000F63A1"/>
    <w:rsid w:val="001013D8"/>
    <w:rsid w:val="00105567"/>
    <w:rsid w:val="001061CC"/>
    <w:rsid w:val="00106AB2"/>
    <w:rsid w:val="00106BD8"/>
    <w:rsid w:val="00115415"/>
    <w:rsid w:val="00115A96"/>
    <w:rsid w:val="00115C27"/>
    <w:rsid w:val="00116EC5"/>
    <w:rsid w:val="00117800"/>
    <w:rsid w:val="001246A5"/>
    <w:rsid w:val="00127680"/>
    <w:rsid w:val="001301BF"/>
    <w:rsid w:val="00130A92"/>
    <w:rsid w:val="00132870"/>
    <w:rsid w:val="00132F69"/>
    <w:rsid w:val="00135F77"/>
    <w:rsid w:val="001370F8"/>
    <w:rsid w:val="00137675"/>
    <w:rsid w:val="00137C1E"/>
    <w:rsid w:val="00141567"/>
    <w:rsid w:val="0015095C"/>
    <w:rsid w:val="0015171E"/>
    <w:rsid w:val="00151BC3"/>
    <w:rsid w:val="00152CCC"/>
    <w:rsid w:val="00153E10"/>
    <w:rsid w:val="00154016"/>
    <w:rsid w:val="00154B6A"/>
    <w:rsid w:val="00155A9F"/>
    <w:rsid w:val="00156BD5"/>
    <w:rsid w:val="001578E0"/>
    <w:rsid w:val="001619AB"/>
    <w:rsid w:val="00164135"/>
    <w:rsid w:val="00164CC3"/>
    <w:rsid w:val="00165701"/>
    <w:rsid w:val="001657D3"/>
    <w:rsid w:val="00165C4C"/>
    <w:rsid w:val="00170F09"/>
    <w:rsid w:val="00171962"/>
    <w:rsid w:val="00177518"/>
    <w:rsid w:val="00177D0A"/>
    <w:rsid w:val="00180554"/>
    <w:rsid w:val="00183A75"/>
    <w:rsid w:val="00185CD9"/>
    <w:rsid w:val="001867C5"/>
    <w:rsid w:val="00186837"/>
    <w:rsid w:val="001868BE"/>
    <w:rsid w:val="001913B6"/>
    <w:rsid w:val="00191704"/>
    <w:rsid w:val="001930C2"/>
    <w:rsid w:val="001976A8"/>
    <w:rsid w:val="00197A51"/>
    <w:rsid w:val="001A084E"/>
    <w:rsid w:val="001A0993"/>
    <w:rsid w:val="001A4C4D"/>
    <w:rsid w:val="001A54B1"/>
    <w:rsid w:val="001A6143"/>
    <w:rsid w:val="001A77F0"/>
    <w:rsid w:val="001B0149"/>
    <w:rsid w:val="001B31AB"/>
    <w:rsid w:val="001B41B6"/>
    <w:rsid w:val="001B4E58"/>
    <w:rsid w:val="001C3278"/>
    <w:rsid w:val="001C3621"/>
    <w:rsid w:val="001C374A"/>
    <w:rsid w:val="001C47CA"/>
    <w:rsid w:val="001C49C8"/>
    <w:rsid w:val="001C5313"/>
    <w:rsid w:val="001C53E1"/>
    <w:rsid w:val="001C5997"/>
    <w:rsid w:val="001C69D1"/>
    <w:rsid w:val="001C6ABA"/>
    <w:rsid w:val="001D01B0"/>
    <w:rsid w:val="001D0C71"/>
    <w:rsid w:val="001D1078"/>
    <w:rsid w:val="001D1B64"/>
    <w:rsid w:val="001D1EBE"/>
    <w:rsid w:val="001D227E"/>
    <w:rsid w:val="001D27B8"/>
    <w:rsid w:val="001D411F"/>
    <w:rsid w:val="001D714A"/>
    <w:rsid w:val="001D7FFC"/>
    <w:rsid w:val="001E3108"/>
    <w:rsid w:val="001F27B4"/>
    <w:rsid w:val="001F3A51"/>
    <w:rsid w:val="001F3B9E"/>
    <w:rsid w:val="001F3DF9"/>
    <w:rsid w:val="00200B5E"/>
    <w:rsid w:val="00200D15"/>
    <w:rsid w:val="00201128"/>
    <w:rsid w:val="002020E5"/>
    <w:rsid w:val="00203850"/>
    <w:rsid w:val="00204100"/>
    <w:rsid w:val="0020444A"/>
    <w:rsid w:val="00205451"/>
    <w:rsid w:val="002054B2"/>
    <w:rsid w:val="002063D1"/>
    <w:rsid w:val="002069A8"/>
    <w:rsid w:val="00207952"/>
    <w:rsid w:val="00210E41"/>
    <w:rsid w:val="00210F68"/>
    <w:rsid w:val="00210F77"/>
    <w:rsid w:val="00211774"/>
    <w:rsid w:val="002137B9"/>
    <w:rsid w:val="00214C5F"/>
    <w:rsid w:val="002167E3"/>
    <w:rsid w:val="00216DC6"/>
    <w:rsid w:val="0022031A"/>
    <w:rsid w:val="00221A03"/>
    <w:rsid w:val="00224502"/>
    <w:rsid w:val="0023116F"/>
    <w:rsid w:val="002314ED"/>
    <w:rsid w:val="00234F83"/>
    <w:rsid w:val="00240B4B"/>
    <w:rsid w:val="00240CD9"/>
    <w:rsid w:val="0024101A"/>
    <w:rsid w:val="002428EB"/>
    <w:rsid w:val="00246227"/>
    <w:rsid w:val="00246A2C"/>
    <w:rsid w:val="00247C2B"/>
    <w:rsid w:val="00251FDF"/>
    <w:rsid w:val="00256318"/>
    <w:rsid w:val="00256998"/>
    <w:rsid w:val="002617FD"/>
    <w:rsid w:val="00262D44"/>
    <w:rsid w:val="002635D0"/>
    <w:rsid w:val="002641BE"/>
    <w:rsid w:val="00264334"/>
    <w:rsid w:val="00265812"/>
    <w:rsid w:val="00270AC1"/>
    <w:rsid w:val="00272AD2"/>
    <w:rsid w:val="002766D8"/>
    <w:rsid w:val="00276C2D"/>
    <w:rsid w:val="00280100"/>
    <w:rsid w:val="00280659"/>
    <w:rsid w:val="00281203"/>
    <w:rsid w:val="0028509F"/>
    <w:rsid w:val="00290E38"/>
    <w:rsid w:val="00291425"/>
    <w:rsid w:val="002916D6"/>
    <w:rsid w:val="00291C00"/>
    <w:rsid w:val="00294A11"/>
    <w:rsid w:val="002A101A"/>
    <w:rsid w:val="002A18AC"/>
    <w:rsid w:val="002A3E8A"/>
    <w:rsid w:val="002A3FCB"/>
    <w:rsid w:val="002A6F3D"/>
    <w:rsid w:val="002A7728"/>
    <w:rsid w:val="002B181D"/>
    <w:rsid w:val="002B185B"/>
    <w:rsid w:val="002B337F"/>
    <w:rsid w:val="002B5626"/>
    <w:rsid w:val="002B5CD6"/>
    <w:rsid w:val="002C17C6"/>
    <w:rsid w:val="002C34BA"/>
    <w:rsid w:val="002C434B"/>
    <w:rsid w:val="002C60C1"/>
    <w:rsid w:val="002C7894"/>
    <w:rsid w:val="002C79FF"/>
    <w:rsid w:val="002D5D65"/>
    <w:rsid w:val="002D601D"/>
    <w:rsid w:val="002D6534"/>
    <w:rsid w:val="002D7F0D"/>
    <w:rsid w:val="002E062C"/>
    <w:rsid w:val="002E763F"/>
    <w:rsid w:val="002F2AFB"/>
    <w:rsid w:val="002F3A8C"/>
    <w:rsid w:val="00301CD6"/>
    <w:rsid w:val="003038CB"/>
    <w:rsid w:val="00304309"/>
    <w:rsid w:val="00310962"/>
    <w:rsid w:val="00311251"/>
    <w:rsid w:val="0031229C"/>
    <w:rsid w:val="00313C04"/>
    <w:rsid w:val="00313F62"/>
    <w:rsid w:val="0031441A"/>
    <w:rsid w:val="00314669"/>
    <w:rsid w:val="00314AA9"/>
    <w:rsid w:val="00315BC2"/>
    <w:rsid w:val="00315F6F"/>
    <w:rsid w:val="00320B29"/>
    <w:rsid w:val="003222BC"/>
    <w:rsid w:val="0032335C"/>
    <w:rsid w:val="003302BA"/>
    <w:rsid w:val="00331C6D"/>
    <w:rsid w:val="00331F34"/>
    <w:rsid w:val="00334D43"/>
    <w:rsid w:val="00335433"/>
    <w:rsid w:val="00340ECD"/>
    <w:rsid w:val="003428CC"/>
    <w:rsid w:val="00343A37"/>
    <w:rsid w:val="00343B64"/>
    <w:rsid w:val="0034583D"/>
    <w:rsid w:val="003476C1"/>
    <w:rsid w:val="00354CCF"/>
    <w:rsid w:val="00355E78"/>
    <w:rsid w:val="00361AA6"/>
    <w:rsid w:val="0036699A"/>
    <w:rsid w:val="00372B4C"/>
    <w:rsid w:val="0037583E"/>
    <w:rsid w:val="003774E8"/>
    <w:rsid w:val="00383B52"/>
    <w:rsid w:val="00384D17"/>
    <w:rsid w:val="00391B43"/>
    <w:rsid w:val="00391DFA"/>
    <w:rsid w:val="003922D0"/>
    <w:rsid w:val="003927CB"/>
    <w:rsid w:val="00394E0B"/>
    <w:rsid w:val="003965AA"/>
    <w:rsid w:val="0039780F"/>
    <w:rsid w:val="003A027C"/>
    <w:rsid w:val="003A08CA"/>
    <w:rsid w:val="003A0C63"/>
    <w:rsid w:val="003A173B"/>
    <w:rsid w:val="003A506E"/>
    <w:rsid w:val="003B1115"/>
    <w:rsid w:val="003B1A31"/>
    <w:rsid w:val="003C08AA"/>
    <w:rsid w:val="003C15E2"/>
    <w:rsid w:val="003C4317"/>
    <w:rsid w:val="003C55D0"/>
    <w:rsid w:val="003C7B1C"/>
    <w:rsid w:val="003D0527"/>
    <w:rsid w:val="003D0771"/>
    <w:rsid w:val="003D0FA6"/>
    <w:rsid w:val="003D119F"/>
    <w:rsid w:val="003D51F3"/>
    <w:rsid w:val="003D5D75"/>
    <w:rsid w:val="003D628D"/>
    <w:rsid w:val="003E03DD"/>
    <w:rsid w:val="003E0FEA"/>
    <w:rsid w:val="003E3F8A"/>
    <w:rsid w:val="003E57D2"/>
    <w:rsid w:val="003E7E96"/>
    <w:rsid w:val="003F09B1"/>
    <w:rsid w:val="003F0CEC"/>
    <w:rsid w:val="003F1650"/>
    <w:rsid w:val="003F443C"/>
    <w:rsid w:val="003F4896"/>
    <w:rsid w:val="003F5037"/>
    <w:rsid w:val="00401198"/>
    <w:rsid w:val="0040248C"/>
    <w:rsid w:val="00402F29"/>
    <w:rsid w:val="00404A18"/>
    <w:rsid w:val="00406129"/>
    <w:rsid w:val="004113AD"/>
    <w:rsid w:val="00411C1C"/>
    <w:rsid w:val="004124EB"/>
    <w:rsid w:val="004137C7"/>
    <w:rsid w:val="0041411E"/>
    <w:rsid w:val="00415CBD"/>
    <w:rsid w:val="004215D9"/>
    <w:rsid w:val="00421B49"/>
    <w:rsid w:val="00422758"/>
    <w:rsid w:val="004232CD"/>
    <w:rsid w:val="004245EC"/>
    <w:rsid w:val="004278E5"/>
    <w:rsid w:val="00430CA4"/>
    <w:rsid w:val="00431044"/>
    <w:rsid w:val="00435E64"/>
    <w:rsid w:val="004363A8"/>
    <w:rsid w:val="00437AE1"/>
    <w:rsid w:val="00440D1C"/>
    <w:rsid w:val="00445193"/>
    <w:rsid w:val="00447CB8"/>
    <w:rsid w:val="0045086D"/>
    <w:rsid w:val="0045244E"/>
    <w:rsid w:val="00453A97"/>
    <w:rsid w:val="004548C0"/>
    <w:rsid w:val="004601ED"/>
    <w:rsid w:val="00460E77"/>
    <w:rsid w:val="004639F6"/>
    <w:rsid w:val="00466ACD"/>
    <w:rsid w:val="00480F05"/>
    <w:rsid w:val="0048507C"/>
    <w:rsid w:val="004855B8"/>
    <w:rsid w:val="00486FC3"/>
    <w:rsid w:val="00487761"/>
    <w:rsid w:val="004A1E0F"/>
    <w:rsid w:val="004A231E"/>
    <w:rsid w:val="004A54B9"/>
    <w:rsid w:val="004A68CA"/>
    <w:rsid w:val="004A7FF7"/>
    <w:rsid w:val="004B1EDA"/>
    <w:rsid w:val="004B2905"/>
    <w:rsid w:val="004B381E"/>
    <w:rsid w:val="004C0FDF"/>
    <w:rsid w:val="004C5254"/>
    <w:rsid w:val="004C56C3"/>
    <w:rsid w:val="004C71F5"/>
    <w:rsid w:val="004C739E"/>
    <w:rsid w:val="004C75E5"/>
    <w:rsid w:val="004D0AE4"/>
    <w:rsid w:val="004D0C00"/>
    <w:rsid w:val="004D7F93"/>
    <w:rsid w:val="004E0A6A"/>
    <w:rsid w:val="004E2ABC"/>
    <w:rsid w:val="004F048E"/>
    <w:rsid w:val="004F0ED8"/>
    <w:rsid w:val="004F4B01"/>
    <w:rsid w:val="004F570C"/>
    <w:rsid w:val="004F6131"/>
    <w:rsid w:val="004F68D8"/>
    <w:rsid w:val="0050206D"/>
    <w:rsid w:val="0050285B"/>
    <w:rsid w:val="00505496"/>
    <w:rsid w:val="00506B81"/>
    <w:rsid w:val="00506BA4"/>
    <w:rsid w:val="0050763E"/>
    <w:rsid w:val="00507C5A"/>
    <w:rsid w:val="0051002A"/>
    <w:rsid w:val="0051248D"/>
    <w:rsid w:val="00513FA5"/>
    <w:rsid w:val="00514167"/>
    <w:rsid w:val="00517446"/>
    <w:rsid w:val="0052021C"/>
    <w:rsid w:val="005228C2"/>
    <w:rsid w:val="00525BD7"/>
    <w:rsid w:val="00527898"/>
    <w:rsid w:val="00530BCB"/>
    <w:rsid w:val="00531994"/>
    <w:rsid w:val="00534D75"/>
    <w:rsid w:val="005350AF"/>
    <w:rsid w:val="00536696"/>
    <w:rsid w:val="00536771"/>
    <w:rsid w:val="00537847"/>
    <w:rsid w:val="00540852"/>
    <w:rsid w:val="00540FF6"/>
    <w:rsid w:val="0054130C"/>
    <w:rsid w:val="00545BC6"/>
    <w:rsid w:val="0055014E"/>
    <w:rsid w:val="00551E87"/>
    <w:rsid w:val="005530F8"/>
    <w:rsid w:val="00553E38"/>
    <w:rsid w:val="00555528"/>
    <w:rsid w:val="005567B9"/>
    <w:rsid w:val="00556944"/>
    <w:rsid w:val="00560E32"/>
    <w:rsid w:val="00561B52"/>
    <w:rsid w:val="005662C9"/>
    <w:rsid w:val="0056688F"/>
    <w:rsid w:val="0057079C"/>
    <w:rsid w:val="0057259D"/>
    <w:rsid w:val="0057324C"/>
    <w:rsid w:val="00573B80"/>
    <w:rsid w:val="00573BB4"/>
    <w:rsid w:val="00581BA7"/>
    <w:rsid w:val="0058266B"/>
    <w:rsid w:val="00583525"/>
    <w:rsid w:val="00592463"/>
    <w:rsid w:val="00594572"/>
    <w:rsid w:val="005A197A"/>
    <w:rsid w:val="005A5A85"/>
    <w:rsid w:val="005B1276"/>
    <w:rsid w:val="005B2C1E"/>
    <w:rsid w:val="005B2CBC"/>
    <w:rsid w:val="005B3394"/>
    <w:rsid w:val="005B42EF"/>
    <w:rsid w:val="005B42F6"/>
    <w:rsid w:val="005C119A"/>
    <w:rsid w:val="005C1504"/>
    <w:rsid w:val="005C22B2"/>
    <w:rsid w:val="005D27B2"/>
    <w:rsid w:val="005D387D"/>
    <w:rsid w:val="005D4A83"/>
    <w:rsid w:val="005D4C38"/>
    <w:rsid w:val="005D5A55"/>
    <w:rsid w:val="005E00A7"/>
    <w:rsid w:val="005E0483"/>
    <w:rsid w:val="005E43AF"/>
    <w:rsid w:val="005E4F2F"/>
    <w:rsid w:val="005E6A29"/>
    <w:rsid w:val="005E7E14"/>
    <w:rsid w:val="005F18FE"/>
    <w:rsid w:val="005F1C6A"/>
    <w:rsid w:val="005F334C"/>
    <w:rsid w:val="005F4D24"/>
    <w:rsid w:val="005F5AAA"/>
    <w:rsid w:val="005F6637"/>
    <w:rsid w:val="005F6A42"/>
    <w:rsid w:val="005F6F7E"/>
    <w:rsid w:val="006010AB"/>
    <w:rsid w:val="00601904"/>
    <w:rsid w:val="006042BE"/>
    <w:rsid w:val="00604FBD"/>
    <w:rsid w:val="006051F0"/>
    <w:rsid w:val="0060577F"/>
    <w:rsid w:val="00606643"/>
    <w:rsid w:val="006123EF"/>
    <w:rsid w:val="006174AD"/>
    <w:rsid w:val="00620372"/>
    <w:rsid w:val="00622739"/>
    <w:rsid w:val="00623FCB"/>
    <w:rsid w:val="006247BF"/>
    <w:rsid w:val="00626D50"/>
    <w:rsid w:val="0062759F"/>
    <w:rsid w:val="00630FD1"/>
    <w:rsid w:val="0063476F"/>
    <w:rsid w:val="006347B5"/>
    <w:rsid w:val="00635533"/>
    <w:rsid w:val="0063684D"/>
    <w:rsid w:val="006372F6"/>
    <w:rsid w:val="006379BA"/>
    <w:rsid w:val="006402E5"/>
    <w:rsid w:val="00641020"/>
    <w:rsid w:val="006428EC"/>
    <w:rsid w:val="00643A40"/>
    <w:rsid w:val="006443C8"/>
    <w:rsid w:val="00655438"/>
    <w:rsid w:val="00660260"/>
    <w:rsid w:val="00660744"/>
    <w:rsid w:val="00661170"/>
    <w:rsid w:val="006627C5"/>
    <w:rsid w:val="006658BF"/>
    <w:rsid w:val="00666E91"/>
    <w:rsid w:val="006702D3"/>
    <w:rsid w:val="0067509C"/>
    <w:rsid w:val="00680D74"/>
    <w:rsid w:val="006813DE"/>
    <w:rsid w:val="006815CE"/>
    <w:rsid w:val="00681C01"/>
    <w:rsid w:val="0068269C"/>
    <w:rsid w:val="00682D03"/>
    <w:rsid w:val="0068441D"/>
    <w:rsid w:val="00684E8C"/>
    <w:rsid w:val="00686EC0"/>
    <w:rsid w:val="00694FC5"/>
    <w:rsid w:val="0069515B"/>
    <w:rsid w:val="006A1F0D"/>
    <w:rsid w:val="006A514A"/>
    <w:rsid w:val="006A684C"/>
    <w:rsid w:val="006A7805"/>
    <w:rsid w:val="006A78ED"/>
    <w:rsid w:val="006A7BE5"/>
    <w:rsid w:val="006B0D78"/>
    <w:rsid w:val="006B3026"/>
    <w:rsid w:val="006B5530"/>
    <w:rsid w:val="006B7E95"/>
    <w:rsid w:val="006C5E55"/>
    <w:rsid w:val="006C645A"/>
    <w:rsid w:val="006C6853"/>
    <w:rsid w:val="006C7993"/>
    <w:rsid w:val="006D115A"/>
    <w:rsid w:val="006D4AC3"/>
    <w:rsid w:val="006D4EE1"/>
    <w:rsid w:val="006E010A"/>
    <w:rsid w:val="006E20A5"/>
    <w:rsid w:val="006E25B0"/>
    <w:rsid w:val="006E726B"/>
    <w:rsid w:val="006F0055"/>
    <w:rsid w:val="006F136E"/>
    <w:rsid w:val="006F202C"/>
    <w:rsid w:val="006F2668"/>
    <w:rsid w:val="006F3752"/>
    <w:rsid w:val="006F7CA7"/>
    <w:rsid w:val="00703F77"/>
    <w:rsid w:val="00713BF0"/>
    <w:rsid w:val="00714D46"/>
    <w:rsid w:val="0071653B"/>
    <w:rsid w:val="00724C00"/>
    <w:rsid w:val="0072551E"/>
    <w:rsid w:val="00726877"/>
    <w:rsid w:val="00736932"/>
    <w:rsid w:val="00741D29"/>
    <w:rsid w:val="00742D90"/>
    <w:rsid w:val="00744A85"/>
    <w:rsid w:val="0074765B"/>
    <w:rsid w:val="0075096C"/>
    <w:rsid w:val="00750BD2"/>
    <w:rsid w:val="007515D4"/>
    <w:rsid w:val="00755667"/>
    <w:rsid w:val="007571E7"/>
    <w:rsid w:val="0075759B"/>
    <w:rsid w:val="00757E37"/>
    <w:rsid w:val="00760B4F"/>
    <w:rsid w:val="0076252E"/>
    <w:rsid w:val="0076673A"/>
    <w:rsid w:val="007706CD"/>
    <w:rsid w:val="0077462D"/>
    <w:rsid w:val="00775452"/>
    <w:rsid w:val="00775B0A"/>
    <w:rsid w:val="007761E3"/>
    <w:rsid w:val="00776F47"/>
    <w:rsid w:val="00780938"/>
    <w:rsid w:val="00780E97"/>
    <w:rsid w:val="00785016"/>
    <w:rsid w:val="00786394"/>
    <w:rsid w:val="00790292"/>
    <w:rsid w:val="0079426C"/>
    <w:rsid w:val="007A0626"/>
    <w:rsid w:val="007A06DE"/>
    <w:rsid w:val="007A0E79"/>
    <w:rsid w:val="007A12F1"/>
    <w:rsid w:val="007A4CCF"/>
    <w:rsid w:val="007A4EB4"/>
    <w:rsid w:val="007A5871"/>
    <w:rsid w:val="007A5A17"/>
    <w:rsid w:val="007A71C7"/>
    <w:rsid w:val="007A7B74"/>
    <w:rsid w:val="007B06CF"/>
    <w:rsid w:val="007B4D76"/>
    <w:rsid w:val="007B5E7D"/>
    <w:rsid w:val="007B6857"/>
    <w:rsid w:val="007C147B"/>
    <w:rsid w:val="007C3577"/>
    <w:rsid w:val="007C43AD"/>
    <w:rsid w:val="007C4A4E"/>
    <w:rsid w:val="007C5EB4"/>
    <w:rsid w:val="007C75DB"/>
    <w:rsid w:val="007D09B7"/>
    <w:rsid w:val="007D122D"/>
    <w:rsid w:val="007D1B53"/>
    <w:rsid w:val="007D67E5"/>
    <w:rsid w:val="007D718D"/>
    <w:rsid w:val="007E098E"/>
    <w:rsid w:val="007E6603"/>
    <w:rsid w:val="007F3985"/>
    <w:rsid w:val="007F4C99"/>
    <w:rsid w:val="0080070E"/>
    <w:rsid w:val="00806EE9"/>
    <w:rsid w:val="00807A07"/>
    <w:rsid w:val="00810613"/>
    <w:rsid w:val="00812918"/>
    <w:rsid w:val="008132E5"/>
    <w:rsid w:val="00822DBF"/>
    <w:rsid w:val="00823C73"/>
    <w:rsid w:val="00826B5B"/>
    <w:rsid w:val="008323AD"/>
    <w:rsid w:val="00834C25"/>
    <w:rsid w:val="00837193"/>
    <w:rsid w:val="0083754A"/>
    <w:rsid w:val="00842FBC"/>
    <w:rsid w:val="00843984"/>
    <w:rsid w:val="008516A5"/>
    <w:rsid w:val="008558ED"/>
    <w:rsid w:val="0085797E"/>
    <w:rsid w:val="00861F54"/>
    <w:rsid w:val="008640E5"/>
    <w:rsid w:val="0086456B"/>
    <w:rsid w:val="008648C9"/>
    <w:rsid w:val="008700F1"/>
    <w:rsid w:val="00871652"/>
    <w:rsid w:val="00871C0D"/>
    <w:rsid w:val="00871FFA"/>
    <w:rsid w:val="00872AD0"/>
    <w:rsid w:val="0087328D"/>
    <w:rsid w:val="00873C09"/>
    <w:rsid w:val="008748D7"/>
    <w:rsid w:val="00875252"/>
    <w:rsid w:val="008763EA"/>
    <w:rsid w:val="00880FC5"/>
    <w:rsid w:val="00882401"/>
    <w:rsid w:val="00882E63"/>
    <w:rsid w:val="00883FE9"/>
    <w:rsid w:val="00885629"/>
    <w:rsid w:val="00891574"/>
    <w:rsid w:val="008923CA"/>
    <w:rsid w:val="0089490E"/>
    <w:rsid w:val="00896E39"/>
    <w:rsid w:val="008A22D8"/>
    <w:rsid w:val="008A4BD9"/>
    <w:rsid w:val="008A4D67"/>
    <w:rsid w:val="008A514A"/>
    <w:rsid w:val="008B0AA1"/>
    <w:rsid w:val="008B25DE"/>
    <w:rsid w:val="008B3206"/>
    <w:rsid w:val="008B3A8C"/>
    <w:rsid w:val="008B3D8C"/>
    <w:rsid w:val="008B3E1E"/>
    <w:rsid w:val="008B5970"/>
    <w:rsid w:val="008B7D37"/>
    <w:rsid w:val="008C51D9"/>
    <w:rsid w:val="008C77E6"/>
    <w:rsid w:val="008D0AC0"/>
    <w:rsid w:val="008D49E2"/>
    <w:rsid w:val="008D5EE4"/>
    <w:rsid w:val="008D77B2"/>
    <w:rsid w:val="008E26E1"/>
    <w:rsid w:val="008E2A1A"/>
    <w:rsid w:val="008E3367"/>
    <w:rsid w:val="008E3AD6"/>
    <w:rsid w:val="008E4C7B"/>
    <w:rsid w:val="008E5E61"/>
    <w:rsid w:val="008E6978"/>
    <w:rsid w:val="008E6B2E"/>
    <w:rsid w:val="008F02E7"/>
    <w:rsid w:val="008F0EE6"/>
    <w:rsid w:val="008F1003"/>
    <w:rsid w:val="008F1881"/>
    <w:rsid w:val="008F2B5E"/>
    <w:rsid w:val="008F2BFB"/>
    <w:rsid w:val="008F2C2E"/>
    <w:rsid w:val="008F6746"/>
    <w:rsid w:val="008F6A8E"/>
    <w:rsid w:val="008F78FE"/>
    <w:rsid w:val="00902BE7"/>
    <w:rsid w:val="009031C3"/>
    <w:rsid w:val="009068AA"/>
    <w:rsid w:val="0091209F"/>
    <w:rsid w:val="00914487"/>
    <w:rsid w:val="00923956"/>
    <w:rsid w:val="00924BB8"/>
    <w:rsid w:val="0092572A"/>
    <w:rsid w:val="00925DD3"/>
    <w:rsid w:val="00926BCC"/>
    <w:rsid w:val="00927163"/>
    <w:rsid w:val="0093077A"/>
    <w:rsid w:val="00931A5E"/>
    <w:rsid w:val="00932D5B"/>
    <w:rsid w:val="00933E25"/>
    <w:rsid w:val="00940647"/>
    <w:rsid w:val="009436B8"/>
    <w:rsid w:val="009441DC"/>
    <w:rsid w:val="00946CB9"/>
    <w:rsid w:val="00952491"/>
    <w:rsid w:val="00964908"/>
    <w:rsid w:val="0096576C"/>
    <w:rsid w:val="00972E2E"/>
    <w:rsid w:val="009736C5"/>
    <w:rsid w:val="0097510A"/>
    <w:rsid w:val="00976291"/>
    <w:rsid w:val="009766A7"/>
    <w:rsid w:val="00990080"/>
    <w:rsid w:val="00993856"/>
    <w:rsid w:val="00993A8B"/>
    <w:rsid w:val="00994313"/>
    <w:rsid w:val="00997174"/>
    <w:rsid w:val="009977AA"/>
    <w:rsid w:val="009A1B29"/>
    <w:rsid w:val="009A3B65"/>
    <w:rsid w:val="009A4997"/>
    <w:rsid w:val="009B072B"/>
    <w:rsid w:val="009B0B47"/>
    <w:rsid w:val="009B29E5"/>
    <w:rsid w:val="009B2FC9"/>
    <w:rsid w:val="009B373A"/>
    <w:rsid w:val="009B5795"/>
    <w:rsid w:val="009B6D3E"/>
    <w:rsid w:val="009C0E81"/>
    <w:rsid w:val="009C0EA9"/>
    <w:rsid w:val="009C17A8"/>
    <w:rsid w:val="009C412E"/>
    <w:rsid w:val="009C5F3C"/>
    <w:rsid w:val="009C61A2"/>
    <w:rsid w:val="009C6D3E"/>
    <w:rsid w:val="009C7E14"/>
    <w:rsid w:val="009D23C0"/>
    <w:rsid w:val="009D2A13"/>
    <w:rsid w:val="009D5C87"/>
    <w:rsid w:val="009D7923"/>
    <w:rsid w:val="009E3ABA"/>
    <w:rsid w:val="009E773E"/>
    <w:rsid w:val="009F14E3"/>
    <w:rsid w:val="009F27A6"/>
    <w:rsid w:val="009F4780"/>
    <w:rsid w:val="009F508D"/>
    <w:rsid w:val="009F7671"/>
    <w:rsid w:val="00A02520"/>
    <w:rsid w:val="00A02B6C"/>
    <w:rsid w:val="00A04845"/>
    <w:rsid w:val="00A04DC4"/>
    <w:rsid w:val="00A054E2"/>
    <w:rsid w:val="00A0645E"/>
    <w:rsid w:val="00A075EA"/>
    <w:rsid w:val="00A07612"/>
    <w:rsid w:val="00A07BB4"/>
    <w:rsid w:val="00A17698"/>
    <w:rsid w:val="00A22305"/>
    <w:rsid w:val="00A2233A"/>
    <w:rsid w:val="00A22EDF"/>
    <w:rsid w:val="00A25BA2"/>
    <w:rsid w:val="00A279CD"/>
    <w:rsid w:val="00A27AFA"/>
    <w:rsid w:val="00A347C2"/>
    <w:rsid w:val="00A35AD0"/>
    <w:rsid w:val="00A40971"/>
    <w:rsid w:val="00A418BF"/>
    <w:rsid w:val="00A43AAD"/>
    <w:rsid w:val="00A445F5"/>
    <w:rsid w:val="00A44706"/>
    <w:rsid w:val="00A4700D"/>
    <w:rsid w:val="00A554F3"/>
    <w:rsid w:val="00A60AC0"/>
    <w:rsid w:val="00A65FF9"/>
    <w:rsid w:val="00A66049"/>
    <w:rsid w:val="00A7185C"/>
    <w:rsid w:val="00A72A29"/>
    <w:rsid w:val="00A72F07"/>
    <w:rsid w:val="00A73EE1"/>
    <w:rsid w:val="00A75BB0"/>
    <w:rsid w:val="00A766A2"/>
    <w:rsid w:val="00A820D4"/>
    <w:rsid w:val="00A82E05"/>
    <w:rsid w:val="00A85294"/>
    <w:rsid w:val="00A854EA"/>
    <w:rsid w:val="00A859CA"/>
    <w:rsid w:val="00A85D1C"/>
    <w:rsid w:val="00A92B93"/>
    <w:rsid w:val="00A938CD"/>
    <w:rsid w:val="00A95519"/>
    <w:rsid w:val="00A961EB"/>
    <w:rsid w:val="00A96F12"/>
    <w:rsid w:val="00A9744D"/>
    <w:rsid w:val="00A97DFA"/>
    <w:rsid w:val="00AA09A1"/>
    <w:rsid w:val="00AA1701"/>
    <w:rsid w:val="00AA2294"/>
    <w:rsid w:val="00AA667B"/>
    <w:rsid w:val="00AA7282"/>
    <w:rsid w:val="00AB0164"/>
    <w:rsid w:val="00AB0418"/>
    <w:rsid w:val="00AB05B8"/>
    <w:rsid w:val="00AB4EA2"/>
    <w:rsid w:val="00AB5EF6"/>
    <w:rsid w:val="00AB7764"/>
    <w:rsid w:val="00AC12ED"/>
    <w:rsid w:val="00AC410C"/>
    <w:rsid w:val="00AC4846"/>
    <w:rsid w:val="00AC5C66"/>
    <w:rsid w:val="00AD0B5B"/>
    <w:rsid w:val="00AD2D4D"/>
    <w:rsid w:val="00AD3A80"/>
    <w:rsid w:val="00AD47B9"/>
    <w:rsid w:val="00AD4C47"/>
    <w:rsid w:val="00AD76BA"/>
    <w:rsid w:val="00AE0227"/>
    <w:rsid w:val="00AE321E"/>
    <w:rsid w:val="00AE459F"/>
    <w:rsid w:val="00AF3F19"/>
    <w:rsid w:val="00AF4CE0"/>
    <w:rsid w:val="00AF51F8"/>
    <w:rsid w:val="00AF5520"/>
    <w:rsid w:val="00AF7B5F"/>
    <w:rsid w:val="00B0004B"/>
    <w:rsid w:val="00B00BB3"/>
    <w:rsid w:val="00B00F0B"/>
    <w:rsid w:val="00B01E65"/>
    <w:rsid w:val="00B06FA4"/>
    <w:rsid w:val="00B074D2"/>
    <w:rsid w:val="00B112D6"/>
    <w:rsid w:val="00B146BD"/>
    <w:rsid w:val="00B15D93"/>
    <w:rsid w:val="00B16205"/>
    <w:rsid w:val="00B1726B"/>
    <w:rsid w:val="00B20248"/>
    <w:rsid w:val="00B20C95"/>
    <w:rsid w:val="00B213FC"/>
    <w:rsid w:val="00B2321A"/>
    <w:rsid w:val="00B23B52"/>
    <w:rsid w:val="00B245E5"/>
    <w:rsid w:val="00B26EB7"/>
    <w:rsid w:val="00B33A04"/>
    <w:rsid w:val="00B34EDF"/>
    <w:rsid w:val="00B37BAE"/>
    <w:rsid w:val="00B4175C"/>
    <w:rsid w:val="00B41892"/>
    <w:rsid w:val="00B4401A"/>
    <w:rsid w:val="00B45285"/>
    <w:rsid w:val="00B458F0"/>
    <w:rsid w:val="00B504B9"/>
    <w:rsid w:val="00B51F05"/>
    <w:rsid w:val="00B5254B"/>
    <w:rsid w:val="00B52A78"/>
    <w:rsid w:val="00B56080"/>
    <w:rsid w:val="00B60563"/>
    <w:rsid w:val="00B6140F"/>
    <w:rsid w:val="00B617AC"/>
    <w:rsid w:val="00B61A2C"/>
    <w:rsid w:val="00B64606"/>
    <w:rsid w:val="00B64BA9"/>
    <w:rsid w:val="00B65034"/>
    <w:rsid w:val="00B67A6A"/>
    <w:rsid w:val="00B67F7B"/>
    <w:rsid w:val="00B745C6"/>
    <w:rsid w:val="00B76000"/>
    <w:rsid w:val="00B778E7"/>
    <w:rsid w:val="00B77D9C"/>
    <w:rsid w:val="00B83001"/>
    <w:rsid w:val="00B83B4B"/>
    <w:rsid w:val="00B83FF0"/>
    <w:rsid w:val="00B843E1"/>
    <w:rsid w:val="00B844C2"/>
    <w:rsid w:val="00B8531C"/>
    <w:rsid w:val="00B867B6"/>
    <w:rsid w:val="00B86A1A"/>
    <w:rsid w:val="00B907C1"/>
    <w:rsid w:val="00B916D5"/>
    <w:rsid w:val="00B92F5F"/>
    <w:rsid w:val="00B941B7"/>
    <w:rsid w:val="00B95093"/>
    <w:rsid w:val="00B96C1B"/>
    <w:rsid w:val="00B9725E"/>
    <w:rsid w:val="00BA04A7"/>
    <w:rsid w:val="00BA0F86"/>
    <w:rsid w:val="00BB08AB"/>
    <w:rsid w:val="00BB1868"/>
    <w:rsid w:val="00BB2DA7"/>
    <w:rsid w:val="00BB3CDB"/>
    <w:rsid w:val="00BB592D"/>
    <w:rsid w:val="00BB67EC"/>
    <w:rsid w:val="00BC120B"/>
    <w:rsid w:val="00BC255D"/>
    <w:rsid w:val="00BC2A8B"/>
    <w:rsid w:val="00BC2ED4"/>
    <w:rsid w:val="00BC40EF"/>
    <w:rsid w:val="00BC6211"/>
    <w:rsid w:val="00BC64E7"/>
    <w:rsid w:val="00BC67DA"/>
    <w:rsid w:val="00BC7953"/>
    <w:rsid w:val="00BD2142"/>
    <w:rsid w:val="00BD2BB6"/>
    <w:rsid w:val="00BD3B23"/>
    <w:rsid w:val="00BD4145"/>
    <w:rsid w:val="00BD7ABF"/>
    <w:rsid w:val="00BE3146"/>
    <w:rsid w:val="00BE470D"/>
    <w:rsid w:val="00BE6EB8"/>
    <w:rsid w:val="00BF09C4"/>
    <w:rsid w:val="00BF14F9"/>
    <w:rsid w:val="00BF3A80"/>
    <w:rsid w:val="00BF3BF9"/>
    <w:rsid w:val="00BF66F2"/>
    <w:rsid w:val="00BF6F3A"/>
    <w:rsid w:val="00C000F4"/>
    <w:rsid w:val="00C007D8"/>
    <w:rsid w:val="00C03D09"/>
    <w:rsid w:val="00C04BC0"/>
    <w:rsid w:val="00C0503F"/>
    <w:rsid w:val="00C06332"/>
    <w:rsid w:val="00C0693D"/>
    <w:rsid w:val="00C07AAE"/>
    <w:rsid w:val="00C1160C"/>
    <w:rsid w:val="00C21736"/>
    <w:rsid w:val="00C21918"/>
    <w:rsid w:val="00C219FC"/>
    <w:rsid w:val="00C266A3"/>
    <w:rsid w:val="00C32532"/>
    <w:rsid w:val="00C32765"/>
    <w:rsid w:val="00C33349"/>
    <w:rsid w:val="00C33A9C"/>
    <w:rsid w:val="00C33B3A"/>
    <w:rsid w:val="00C34010"/>
    <w:rsid w:val="00C353B1"/>
    <w:rsid w:val="00C35A57"/>
    <w:rsid w:val="00C363A2"/>
    <w:rsid w:val="00C366B9"/>
    <w:rsid w:val="00C3744E"/>
    <w:rsid w:val="00C37880"/>
    <w:rsid w:val="00C4235A"/>
    <w:rsid w:val="00C55180"/>
    <w:rsid w:val="00C612B3"/>
    <w:rsid w:val="00C61503"/>
    <w:rsid w:val="00C62A2E"/>
    <w:rsid w:val="00C64AEE"/>
    <w:rsid w:val="00C66381"/>
    <w:rsid w:val="00C66E4E"/>
    <w:rsid w:val="00C713D5"/>
    <w:rsid w:val="00C751C8"/>
    <w:rsid w:val="00C75543"/>
    <w:rsid w:val="00C76D11"/>
    <w:rsid w:val="00C773C6"/>
    <w:rsid w:val="00C77BFE"/>
    <w:rsid w:val="00C81918"/>
    <w:rsid w:val="00C82B60"/>
    <w:rsid w:val="00C82EDC"/>
    <w:rsid w:val="00C839F6"/>
    <w:rsid w:val="00C85403"/>
    <w:rsid w:val="00C9581B"/>
    <w:rsid w:val="00C95D39"/>
    <w:rsid w:val="00C97914"/>
    <w:rsid w:val="00CA0D3C"/>
    <w:rsid w:val="00CA2CDD"/>
    <w:rsid w:val="00CA3857"/>
    <w:rsid w:val="00CA4782"/>
    <w:rsid w:val="00CA4B6F"/>
    <w:rsid w:val="00CA4D5A"/>
    <w:rsid w:val="00CA67BF"/>
    <w:rsid w:val="00CB054F"/>
    <w:rsid w:val="00CB28C5"/>
    <w:rsid w:val="00CB3246"/>
    <w:rsid w:val="00CB4E86"/>
    <w:rsid w:val="00CB5CD8"/>
    <w:rsid w:val="00CC18B3"/>
    <w:rsid w:val="00CC673D"/>
    <w:rsid w:val="00CC7FB1"/>
    <w:rsid w:val="00CD208C"/>
    <w:rsid w:val="00CD34BD"/>
    <w:rsid w:val="00CD3D97"/>
    <w:rsid w:val="00CD4A7D"/>
    <w:rsid w:val="00CD53D9"/>
    <w:rsid w:val="00CD6C0D"/>
    <w:rsid w:val="00CD7945"/>
    <w:rsid w:val="00CD79F8"/>
    <w:rsid w:val="00CD7F08"/>
    <w:rsid w:val="00CE1FFE"/>
    <w:rsid w:val="00CE21BC"/>
    <w:rsid w:val="00CE2D74"/>
    <w:rsid w:val="00CE3874"/>
    <w:rsid w:val="00CE4553"/>
    <w:rsid w:val="00CE5D5A"/>
    <w:rsid w:val="00CF1BA4"/>
    <w:rsid w:val="00CF253B"/>
    <w:rsid w:val="00CF2B8A"/>
    <w:rsid w:val="00CF2F51"/>
    <w:rsid w:val="00CF7F35"/>
    <w:rsid w:val="00D0007F"/>
    <w:rsid w:val="00D01657"/>
    <w:rsid w:val="00D03B46"/>
    <w:rsid w:val="00D04598"/>
    <w:rsid w:val="00D05FE7"/>
    <w:rsid w:val="00D10075"/>
    <w:rsid w:val="00D10784"/>
    <w:rsid w:val="00D115A9"/>
    <w:rsid w:val="00D22864"/>
    <w:rsid w:val="00D23DF6"/>
    <w:rsid w:val="00D30AA7"/>
    <w:rsid w:val="00D3172F"/>
    <w:rsid w:val="00D3197F"/>
    <w:rsid w:val="00D32F79"/>
    <w:rsid w:val="00D334DA"/>
    <w:rsid w:val="00D346C3"/>
    <w:rsid w:val="00D34D85"/>
    <w:rsid w:val="00D355C1"/>
    <w:rsid w:val="00D36926"/>
    <w:rsid w:val="00D37574"/>
    <w:rsid w:val="00D40BAD"/>
    <w:rsid w:val="00D40FF7"/>
    <w:rsid w:val="00D41146"/>
    <w:rsid w:val="00D4165B"/>
    <w:rsid w:val="00D42BFB"/>
    <w:rsid w:val="00D42D00"/>
    <w:rsid w:val="00D44723"/>
    <w:rsid w:val="00D451D5"/>
    <w:rsid w:val="00D50FF3"/>
    <w:rsid w:val="00D54134"/>
    <w:rsid w:val="00D562C3"/>
    <w:rsid w:val="00D5675B"/>
    <w:rsid w:val="00D573FE"/>
    <w:rsid w:val="00D65045"/>
    <w:rsid w:val="00D650D0"/>
    <w:rsid w:val="00D71A8E"/>
    <w:rsid w:val="00D72D39"/>
    <w:rsid w:val="00D73C5B"/>
    <w:rsid w:val="00D7556F"/>
    <w:rsid w:val="00D82E53"/>
    <w:rsid w:val="00D84A1B"/>
    <w:rsid w:val="00D84C4C"/>
    <w:rsid w:val="00D84F42"/>
    <w:rsid w:val="00D85832"/>
    <w:rsid w:val="00D9052A"/>
    <w:rsid w:val="00D920EF"/>
    <w:rsid w:val="00D95998"/>
    <w:rsid w:val="00D969FF"/>
    <w:rsid w:val="00D973F3"/>
    <w:rsid w:val="00DA1715"/>
    <w:rsid w:val="00DA29BE"/>
    <w:rsid w:val="00DA655A"/>
    <w:rsid w:val="00DA6847"/>
    <w:rsid w:val="00DB31BD"/>
    <w:rsid w:val="00DB35D4"/>
    <w:rsid w:val="00DB37F0"/>
    <w:rsid w:val="00DB3FB3"/>
    <w:rsid w:val="00DB4958"/>
    <w:rsid w:val="00DC3059"/>
    <w:rsid w:val="00DC3FFA"/>
    <w:rsid w:val="00DC648C"/>
    <w:rsid w:val="00DD185C"/>
    <w:rsid w:val="00DD21C2"/>
    <w:rsid w:val="00DD33BB"/>
    <w:rsid w:val="00DE24A3"/>
    <w:rsid w:val="00DE4635"/>
    <w:rsid w:val="00DE493B"/>
    <w:rsid w:val="00DE586F"/>
    <w:rsid w:val="00DE61B6"/>
    <w:rsid w:val="00DE6B48"/>
    <w:rsid w:val="00DF11FD"/>
    <w:rsid w:val="00DF1759"/>
    <w:rsid w:val="00DF1BC8"/>
    <w:rsid w:val="00DF2697"/>
    <w:rsid w:val="00DF295E"/>
    <w:rsid w:val="00DF30EA"/>
    <w:rsid w:val="00DF3F45"/>
    <w:rsid w:val="00DF50DD"/>
    <w:rsid w:val="00DF5DB8"/>
    <w:rsid w:val="00DF627E"/>
    <w:rsid w:val="00E0136A"/>
    <w:rsid w:val="00E019BE"/>
    <w:rsid w:val="00E01FE4"/>
    <w:rsid w:val="00E02A8F"/>
    <w:rsid w:val="00E053F0"/>
    <w:rsid w:val="00E05645"/>
    <w:rsid w:val="00E05C96"/>
    <w:rsid w:val="00E068B0"/>
    <w:rsid w:val="00E115AD"/>
    <w:rsid w:val="00E12ED7"/>
    <w:rsid w:val="00E13FCA"/>
    <w:rsid w:val="00E145B3"/>
    <w:rsid w:val="00E14DED"/>
    <w:rsid w:val="00E14F2D"/>
    <w:rsid w:val="00E153B0"/>
    <w:rsid w:val="00E162C5"/>
    <w:rsid w:val="00E17C46"/>
    <w:rsid w:val="00E200CB"/>
    <w:rsid w:val="00E2085D"/>
    <w:rsid w:val="00E22141"/>
    <w:rsid w:val="00E23BB0"/>
    <w:rsid w:val="00E23F56"/>
    <w:rsid w:val="00E245F9"/>
    <w:rsid w:val="00E25A5B"/>
    <w:rsid w:val="00E310FF"/>
    <w:rsid w:val="00E34269"/>
    <w:rsid w:val="00E35FF4"/>
    <w:rsid w:val="00E36769"/>
    <w:rsid w:val="00E402CD"/>
    <w:rsid w:val="00E414A9"/>
    <w:rsid w:val="00E42D05"/>
    <w:rsid w:val="00E42E34"/>
    <w:rsid w:val="00E440CE"/>
    <w:rsid w:val="00E540E7"/>
    <w:rsid w:val="00E5771B"/>
    <w:rsid w:val="00E5775E"/>
    <w:rsid w:val="00E61485"/>
    <w:rsid w:val="00E63436"/>
    <w:rsid w:val="00E63D62"/>
    <w:rsid w:val="00E653A2"/>
    <w:rsid w:val="00E671B9"/>
    <w:rsid w:val="00E676BF"/>
    <w:rsid w:val="00E7099E"/>
    <w:rsid w:val="00E73BD2"/>
    <w:rsid w:val="00E754D5"/>
    <w:rsid w:val="00E75890"/>
    <w:rsid w:val="00E7643C"/>
    <w:rsid w:val="00E771AD"/>
    <w:rsid w:val="00E807B5"/>
    <w:rsid w:val="00E8150E"/>
    <w:rsid w:val="00E84289"/>
    <w:rsid w:val="00E842D4"/>
    <w:rsid w:val="00E85105"/>
    <w:rsid w:val="00E95AAF"/>
    <w:rsid w:val="00EA0B33"/>
    <w:rsid w:val="00EA2535"/>
    <w:rsid w:val="00EA283E"/>
    <w:rsid w:val="00EA3309"/>
    <w:rsid w:val="00EA5385"/>
    <w:rsid w:val="00EA72BC"/>
    <w:rsid w:val="00EB10E5"/>
    <w:rsid w:val="00EB13B6"/>
    <w:rsid w:val="00EB3664"/>
    <w:rsid w:val="00EB4FEF"/>
    <w:rsid w:val="00EC0643"/>
    <w:rsid w:val="00EC09AF"/>
    <w:rsid w:val="00EC28A0"/>
    <w:rsid w:val="00EC5694"/>
    <w:rsid w:val="00ED04E1"/>
    <w:rsid w:val="00ED081B"/>
    <w:rsid w:val="00ED102E"/>
    <w:rsid w:val="00ED2AB6"/>
    <w:rsid w:val="00ED566E"/>
    <w:rsid w:val="00ED7552"/>
    <w:rsid w:val="00ED7D5F"/>
    <w:rsid w:val="00ED7F3C"/>
    <w:rsid w:val="00EE0B44"/>
    <w:rsid w:val="00EE2146"/>
    <w:rsid w:val="00EE2D7F"/>
    <w:rsid w:val="00EF082F"/>
    <w:rsid w:val="00EF0BC8"/>
    <w:rsid w:val="00EF20EB"/>
    <w:rsid w:val="00EF292B"/>
    <w:rsid w:val="00EF5A4C"/>
    <w:rsid w:val="00EF7AB3"/>
    <w:rsid w:val="00F02AB0"/>
    <w:rsid w:val="00F03B43"/>
    <w:rsid w:val="00F10E9F"/>
    <w:rsid w:val="00F16BB3"/>
    <w:rsid w:val="00F173FA"/>
    <w:rsid w:val="00F21612"/>
    <w:rsid w:val="00F24FAB"/>
    <w:rsid w:val="00F25184"/>
    <w:rsid w:val="00F2585B"/>
    <w:rsid w:val="00F279F3"/>
    <w:rsid w:val="00F31E95"/>
    <w:rsid w:val="00F3338F"/>
    <w:rsid w:val="00F34428"/>
    <w:rsid w:val="00F363E7"/>
    <w:rsid w:val="00F41371"/>
    <w:rsid w:val="00F41542"/>
    <w:rsid w:val="00F41F03"/>
    <w:rsid w:val="00F423F4"/>
    <w:rsid w:val="00F43179"/>
    <w:rsid w:val="00F43392"/>
    <w:rsid w:val="00F50795"/>
    <w:rsid w:val="00F522D2"/>
    <w:rsid w:val="00F524C7"/>
    <w:rsid w:val="00F535EF"/>
    <w:rsid w:val="00F57B01"/>
    <w:rsid w:val="00F57D4C"/>
    <w:rsid w:val="00F61CE7"/>
    <w:rsid w:val="00F65712"/>
    <w:rsid w:val="00F679B5"/>
    <w:rsid w:val="00F67D02"/>
    <w:rsid w:val="00F67D2C"/>
    <w:rsid w:val="00F739D1"/>
    <w:rsid w:val="00F7409B"/>
    <w:rsid w:val="00F7734E"/>
    <w:rsid w:val="00F812B5"/>
    <w:rsid w:val="00F81988"/>
    <w:rsid w:val="00F85C38"/>
    <w:rsid w:val="00F86B3D"/>
    <w:rsid w:val="00F87428"/>
    <w:rsid w:val="00F87827"/>
    <w:rsid w:val="00F90C7D"/>
    <w:rsid w:val="00F90CDE"/>
    <w:rsid w:val="00F9577B"/>
    <w:rsid w:val="00F97D96"/>
    <w:rsid w:val="00FA1A3B"/>
    <w:rsid w:val="00FA3AC6"/>
    <w:rsid w:val="00FA4F99"/>
    <w:rsid w:val="00FA6855"/>
    <w:rsid w:val="00FB1965"/>
    <w:rsid w:val="00FB3420"/>
    <w:rsid w:val="00FB40EF"/>
    <w:rsid w:val="00FB4892"/>
    <w:rsid w:val="00FB726C"/>
    <w:rsid w:val="00FC28AA"/>
    <w:rsid w:val="00FC5EDA"/>
    <w:rsid w:val="00FD191C"/>
    <w:rsid w:val="00FD1E54"/>
    <w:rsid w:val="00FD32A8"/>
    <w:rsid w:val="00FD3A5C"/>
    <w:rsid w:val="00FD4E47"/>
    <w:rsid w:val="00FD55D3"/>
    <w:rsid w:val="00FD65A9"/>
    <w:rsid w:val="00FD6BE0"/>
    <w:rsid w:val="00FD7EA1"/>
    <w:rsid w:val="00FE0250"/>
    <w:rsid w:val="00FE0F36"/>
    <w:rsid w:val="00FE65C0"/>
    <w:rsid w:val="00FE6615"/>
    <w:rsid w:val="00FF30CA"/>
    <w:rsid w:val="00FF3A23"/>
    <w:rsid w:val="00FF6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2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5415"/>
    <w:pPr>
      <w:tabs>
        <w:tab w:val="center" w:pos="4536"/>
        <w:tab w:val="right" w:pos="9072"/>
      </w:tabs>
      <w:autoSpaceDE w:val="0"/>
      <w:autoSpaceDN w:val="0"/>
      <w:adjustRightInd w:val="0"/>
      <w:spacing w:after="0" w:line="240" w:lineRule="auto"/>
    </w:pPr>
    <w:rPr>
      <w:rFonts w:ascii="Arial" w:hAnsi="Arial" w:cs="Arial"/>
      <w:sz w:val="24"/>
      <w:szCs w:val="24"/>
    </w:rPr>
  </w:style>
  <w:style w:type="character" w:customStyle="1" w:styleId="NagwekZnak">
    <w:name w:val="Nagłówek Znak"/>
    <w:basedOn w:val="Domylnaczcionkaakapitu"/>
    <w:link w:val="Nagwek"/>
    <w:uiPriority w:val="99"/>
    <w:rsid w:val="00115415"/>
    <w:rPr>
      <w:rFonts w:ascii="Arial" w:hAnsi="Arial" w:cs="Arial"/>
      <w:sz w:val="24"/>
      <w:szCs w:val="24"/>
    </w:rPr>
  </w:style>
  <w:style w:type="paragraph" w:styleId="Stopka">
    <w:name w:val="footer"/>
    <w:basedOn w:val="Normalny"/>
    <w:link w:val="StopkaZnak"/>
    <w:uiPriority w:val="99"/>
    <w:rsid w:val="00115415"/>
    <w:pPr>
      <w:tabs>
        <w:tab w:val="center" w:pos="4536"/>
        <w:tab w:val="right" w:pos="9072"/>
      </w:tabs>
      <w:autoSpaceDE w:val="0"/>
      <w:autoSpaceDN w:val="0"/>
      <w:adjustRightInd w:val="0"/>
      <w:spacing w:after="0" w:line="240" w:lineRule="auto"/>
    </w:pPr>
    <w:rPr>
      <w:rFonts w:ascii="Arial" w:hAnsi="Arial" w:cs="Arial"/>
      <w:sz w:val="24"/>
      <w:szCs w:val="24"/>
    </w:rPr>
  </w:style>
  <w:style w:type="character" w:customStyle="1" w:styleId="StopkaZnak">
    <w:name w:val="Stopka Znak"/>
    <w:basedOn w:val="Domylnaczcionkaakapitu"/>
    <w:link w:val="Stopka"/>
    <w:uiPriority w:val="99"/>
    <w:rsid w:val="00115415"/>
    <w:rPr>
      <w:rFonts w:ascii="Arial" w:hAnsi="Arial" w:cs="Arial"/>
      <w:sz w:val="24"/>
      <w:szCs w:val="24"/>
    </w:rPr>
  </w:style>
  <w:style w:type="paragraph" w:styleId="Akapitzlist">
    <w:name w:val="List Paragraph"/>
    <w:basedOn w:val="Normalny"/>
    <w:uiPriority w:val="34"/>
    <w:qFormat/>
    <w:rsid w:val="00115415"/>
    <w:pPr>
      <w:autoSpaceDE w:val="0"/>
      <w:autoSpaceDN w:val="0"/>
      <w:adjustRightInd w:val="0"/>
      <w:spacing w:after="0" w:line="240" w:lineRule="auto"/>
      <w:ind w:left="720"/>
    </w:pPr>
    <w:rPr>
      <w:rFonts w:ascii="Arial" w:hAnsi="Arial" w:cs="Arial"/>
      <w:sz w:val="24"/>
      <w:szCs w:val="24"/>
    </w:rPr>
  </w:style>
  <w:style w:type="paragraph" w:customStyle="1" w:styleId="Styl">
    <w:name w:val="Styl"/>
    <w:rsid w:val="00E35FF4"/>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Tekstdymka">
    <w:name w:val="Balloon Text"/>
    <w:basedOn w:val="Normalny"/>
    <w:link w:val="TekstdymkaZnak"/>
    <w:uiPriority w:val="99"/>
    <w:semiHidden/>
    <w:unhideWhenUsed/>
    <w:rsid w:val="000339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929"/>
    <w:rPr>
      <w:rFonts w:ascii="Tahoma" w:hAnsi="Tahoma" w:cs="Tahoma"/>
      <w:sz w:val="16"/>
      <w:szCs w:val="16"/>
    </w:rPr>
  </w:style>
  <w:style w:type="paragraph" w:styleId="NormalnyWeb">
    <w:name w:val="Normal (Web)"/>
    <w:basedOn w:val="Normalny"/>
    <w:uiPriority w:val="99"/>
    <w:semiHidden/>
    <w:unhideWhenUsed/>
    <w:rsid w:val="000E40E4"/>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0E40E4"/>
    <w:rPr>
      <w:b/>
      <w:bCs/>
    </w:rPr>
  </w:style>
  <w:style w:type="paragraph" w:styleId="Tekstprzypisukocowego">
    <w:name w:val="endnote text"/>
    <w:basedOn w:val="Normalny"/>
    <w:link w:val="TekstprzypisukocowegoZnak"/>
    <w:uiPriority w:val="99"/>
    <w:semiHidden/>
    <w:unhideWhenUsed/>
    <w:rsid w:val="00D045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4598"/>
    <w:rPr>
      <w:sz w:val="20"/>
      <w:szCs w:val="20"/>
    </w:rPr>
  </w:style>
  <w:style w:type="character" w:styleId="Odwoanieprzypisukocowego">
    <w:name w:val="endnote reference"/>
    <w:basedOn w:val="Domylnaczcionkaakapitu"/>
    <w:uiPriority w:val="99"/>
    <w:semiHidden/>
    <w:unhideWhenUsed/>
    <w:rsid w:val="00D04598"/>
    <w:rPr>
      <w:vertAlign w:val="superscript"/>
    </w:rPr>
  </w:style>
  <w:style w:type="table" w:styleId="Tabela-Siatka">
    <w:name w:val="Table Grid"/>
    <w:basedOn w:val="Standardowy"/>
    <w:uiPriority w:val="59"/>
    <w:rsid w:val="002C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291"/>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2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5415"/>
    <w:pPr>
      <w:tabs>
        <w:tab w:val="center" w:pos="4536"/>
        <w:tab w:val="right" w:pos="9072"/>
      </w:tabs>
      <w:autoSpaceDE w:val="0"/>
      <w:autoSpaceDN w:val="0"/>
      <w:adjustRightInd w:val="0"/>
      <w:spacing w:after="0" w:line="240" w:lineRule="auto"/>
    </w:pPr>
    <w:rPr>
      <w:rFonts w:ascii="Arial" w:hAnsi="Arial" w:cs="Arial"/>
      <w:sz w:val="24"/>
      <w:szCs w:val="24"/>
    </w:rPr>
  </w:style>
  <w:style w:type="character" w:customStyle="1" w:styleId="NagwekZnak">
    <w:name w:val="Nagłówek Znak"/>
    <w:basedOn w:val="Domylnaczcionkaakapitu"/>
    <w:link w:val="Nagwek"/>
    <w:uiPriority w:val="99"/>
    <w:rsid w:val="00115415"/>
    <w:rPr>
      <w:rFonts w:ascii="Arial" w:hAnsi="Arial" w:cs="Arial"/>
      <w:sz w:val="24"/>
      <w:szCs w:val="24"/>
    </w:rPr>
  </w:style>
  <w:style w:type="paragraph" w:styleId="Stopka">
    <w:name w:val="footer"/>
    <w:basedOn w:val="Normalny"/>
    <w:link w:val="StopkaZnak"/>
    <w:uiPriority w:val="99"/>
    <w:rsid w:val="00115415"/>
    <w:pPr>
      <w:tabs>
        <w:tab w:val="center" w:pos="4536"/>
        <w:tab w:val="right" w:pos="9072"/>
      </w:tabs>
      <w:autoSpaceDE w:val="0"/>
      <w:autoSpaceDN w:val="0"/>
      <w:adjustRightInd w:val="0"/>
      <w:spacing w:after="0" w:line="240" w:lineRule="auto"/>
    </w:pPr>
    <w:rPr>
      <w:rFonts w:ascii="Arial" w:hAnsi="Arial" w:cs="Arial"/>
      <w:sz w:val="24"/>
      <w:szCs w:val="24"/>
    </w:rPr>
  </w:style>
  <w:style w:type="character" w:customStyle="1" w:styleId="StopkaZnak">
    <w:name w:val="Stopka Znak"/>
    <w:basedOn w:val="Domylnaczcionkaakapitu"/>
    <w:link w:val="Stopka"/>
    <w:uiPriority w:val="99"/>
    <w:rsid w:val="00115415"/>
    <w:rPr>
      <w:rFonts w:ascii="Arial" w:hAnsi="Arial" w:cs="Arial"/>
      <w:sz w:val="24"/>
      <w:szCs w:val="24"/>
    </w:rPr>
  </w:style>
  <w:style w:type="paragraph" w:styleId="Akapitzlist">
    <w:name w:val="List Paragraph"/>
    <w:basedOn w:val="Normalny"/>
    <w:uiPriority w:val="34"/>
    <w:qFormat/>
    <w:rsid w:val="00115415"/>
    <w:pPr>
      <w:autoSpaceDE w:val="0"/>
      <w:autoSpaceDN w:val="0"/>
      <w:adjustRightInd w:val="0"/>
      <w:spacing w:after="0" w:line="240" w:lineRule="auto"/>
      <w:ind w:left="720"/>
    </w:pPr>
    <w:rPr>
      <w:rFonts w:ascii="Arial" w:hAnsi="Arial" w:cs="Arial"/>
      <w:sz w:val="24"/>
      <w:szCs w:val="24"/>
    </w:rPr>
  </w:style>
  <w:style w:type="paragraph" w:customStyle="1" w:styleId="Styl">
    <w:name w:val="Styl"/>
    <w:rsid w:val="00E35FF4"/>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Tekstdymka">
    <w:name w:val="Balloon Text"/>
    <w:basedOn w:val="Normalny"/>
    <w:link w:val="TekstdymkaZnak"/>
    <w:uiPriority w:val="99"/>
    <w:semiHidden/>
    <w:unhideWhenUsed/>
    <w:rsid w:val="000339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929"/>
    <w:rPr>
      <w:rFonts w:ascii="Tahoma" w:hAnsi="Tahoma" w:cs="Tahoma"/>
      <w:sz w:val="16"/>
      <w:szCs w:val="16"/>
    </w:rPr>
  </w:style>
  <w:style w:type="paragraph" w:styleId="NormalnyWeb">
    <w:name w:val="Normal (Web)"/>
    <w:basedOn w:val="Normalny"/>
    <w:uiPriority w:val="99"/>
    <w:semiHidden/>
    <w:unhideWhenUsed/>
    <w:rsid w:val="000E40E4"/>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0E40E4"/>
    <w:rPr>
      <w:b/>
      <w:bCs/>
    </w:rPr>
  </w:style>
  <w:style w:type="paragraph" w:styleId="Tekstprzypisukocowego">
    <w:name w:val="endnote text"/>
    <w:basedOn w:val="Normalny"/>
    <w:link w:val="TekstprzypisukocowegoZnak"/>
    <w:uiPriority w:val="99"/>
    <w:semiHidden/>
    <w:unhideWhenUsed/>
    <w:rsid w:val="00D045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4598"/>
    <w:rPr>
      <w:sz w:val="20"/>
      <w:szCs w:val="20"/>
    </w:rPr>
  </w:style>
  <w:style w:type="character" w:styleId="Odwoanieprzypisukocowego">
    <w:name w:val="endnote reference"/>
    <w:basedOn w:val="Domylnaczcionkaakapitu"/>
    <w:uiPriority w:val="99"/>
    <w:semiHidden/>
    <w:unhideWhenUsed/>
    <w:rsid w:val="00D04598"/>
    <w:rPr>
      <w:vertAlign w:val="superscript"/>
    </w:rPr>
  </w:style>
  <w:style w:type="table" w:styleId="Tabela-Siatka">
    <w:name w:val="Table Grid"/>
    <w:basedOn w:val="Standardowy"/>
    <w:uiPriority w:val="59"/>
    <w:rsid w:val="002C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29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6437">
      <w:bodyDiv w:val="1"/>
      <w:marLeft w:val="0"/>
      <w:marRight w:val="0"/>
      <w:marTop w:val="0"/>
      <w:marBottom w:val="0"/>
      <w:divBdr>
        <w:top w:val="none" w:sz="0" w:space="0" w:color="auto"/>
        <w:left w:val="none" w:sz="0" w:space="0" w:color="auto"/>
        <w:bottom w:val="none" w:sz="0" w:space="0" w:color="auto"/>
        <w:right w:val="none" w:sz="0" w:space="0" w:color="auto"/>
      </w:divBdr>
    </w:div>
    <w:div w:id="406072674">
      <w:bodyDiv w:val="1"/>
      <w:marLeft w:val="0"/>
      <w:marRight w:val="0"/>
      <w:marTop w:val="0"/>
      <w:marBottom w:val="0"/>
      <w:divBdr>
        <w:top w:val="none" w:sz="0" w:space="0" w:color="auto"/>
        <w:left w:val="none" w:sz="0" w:space="0" w:color="auto"/>
        <w:bottom w:val="none" w:sz="0" w:space="0" w:color="auto"/>
        <w:right w:val="none" w:sz="0" w:space="0" w:color="auto"/>
      </w:divBdr>
    </w:div>
    <w:div w:id="553003255">
      <w:bodyDiv w:val="1"/>
      <w:marLeft w:val="0"/>
      <w:marRight w:val="0"/>
      <w:marTop w:val="0"/>
      <w:marBottom w:val="0"/>
      <w:divBdr>
        <w:top w:val="none" w:sz="0" w:space="0" w:color="auto"/>
        <w:left w:val="none" w:sz="0" w:space="0" w:color="auto"/>
        <w:bottom w:val="none" w:sz="0" w:space="0" w:color="auto"/>
        <w:right w:val="none" w:sz="0" w:space="0" w:color="auto"/>
      </w:divBdr>
    </w:div>
    <w:div w:id="631325471">
      <w:bodyDiv w:val="1"/>
      <w:marLeft w:val="0"/>
      <w:marRight w:val="0"/>
      <w:marTop w:val="0"/>
      <w:marBottom w:val="0"/>
      <w:divBdr>
        <w:top w:val="none" w:sz="0" w:space="0" w:color="auto"/>
        <w:left w:val="none" w:sz="0" w:space="0" w:color="auto"/>
        <w:bottom w:val="none" w:sz="0" w:space="0" w:color="auto"/>
        <w:right w:val="none" w:sz="0" w:space="0" w:color="auto"/>
      </w:divBdr>
    </w:div>
    <w:div w:id="731343473">
      <w:bodyDiv w:val="1"/>
      <w:marLeft w:val="0"/>
      <w:marRight w:val="0"/>
      <w:marTop w:val="0"/>
      <w:marBottom w:val="0"/>
      <w:divBdr>
        <w:top w:val="none" w:sz="0" w:space="0" w:color="auto"/>
        <w:left w:val="none" w:sz="0" w:space="0" w:color="auto"/>
        <w:bottom w:val="none" w:sz="0" w:space="0" w:color="auto"/>
        <w:right w:val="none" w:sz="0" w:space="0" w:color="auto"/>
      </w:divBdr>
    </w:div>
    <w:div w:id="770517446">
      <w:bodyDiv w:val="1"/>
      <w:marLeft w:val="0"/>
      <w:marRight w:val="0"/>
      <w:marTop w:val="0"/>
      <w:marBottom w:val="0"/>
      <w:divBdr>
        <w:top w:val="none" w:sz="0" w:space="0" w:color="auto"/>
        <w:left w:val="none" w:sz="0" w:space="0" w:color="auto"/>
        <w:bottom w:val="none" w:sz="0" w:space="0" w:color="auto"/>
        <w:right w:val="none" w:sz="0" w:space="0" w:color="auto"/>
      </w:divBdr>
    </w:div>
    <w:div w:id="1019546627">
      <w:bodyDiv w:val="1"/>
      <w:marLeft w:val="0"/>
      <w:marRight w:val="0"/>
      <w:marTop w:val="0"/>
      <w:marBottom w:val="0"/>
      <w:divBdr>
        <w:top w:val="none" w:sz="0" w:space="0" w:color="auto"/>
        <w:left w:val="none" w:sz="0" w:space="0" w:color="auto"/>
        <w:bottom w:val="none" w:sz="0" w:space="0" w:color="auto"/>
        <w:right w:val="none" w:sz="0" w:space="0" w:color="auto"/>
      </w:divBdr>
    </w:div>
    <w:div w:id="1434521283">
      <w:bodyDiv w:val="1"/>
      <w:marLeft w:val="0"/>
      <w:marRight w:val="0"/>
      <w:marTop w:val="0"/>
      <w:marBottom w:val="0"/>
      <w:divBdr>
        <w:top w:val="none" w:sz="0" w:space="0" w:color="auto"/>
        <w:left w:val="none" w:sz="0" w:space="0" w:color="auto"/>
        <w:bottom w:val="none" w:sz="0" w:space="0" w:color="auto"/>
        <w:right w:val="none" w:sz="0" w:space="0" w:color="auto"/>
      </w:divBdr>
    </w:div>
    <w:div w:id="1517384447">
      <w:bodyDiv w:val="1"/>
      <w:marLeft w:val="0"/>
      <w:marRight w:val="0"/>
      <w:marTop w:val="0"/>
      <w:marBottom w:val="0"/>
      <w:divBdr>
        <w:top w:val="none" w:sz="0" w:space="0" w:color="auto"/>
        <w:left w:val="none" w:sz="0" w:space="0" w:color="auto"/>
        <w:bottom w:val="none" w:sz="0" w:space="0" w:color="auto"/>
        <w:right w:val="none" w:sz="0" w:space="0" w:color="auto"/>
      </w:divBdr>
    </w:div>
    <w:div w:id="1623614547">
      <w:bodyDiv w:val="1"/>
      <w:marLeft w:val="0"/>
      <w:marRight w:val="0"/>
      <w:marTop w:val="0"/>
      <w:marBottom w:val="0"/>
      <w:divBdr>
        <w:top w:val="none" w:sz="0" w:space="0" w:color="auto"/>
        <w:left w:val="none" w:sz="0" w:space="0" w:color="auto"/>
        <w:bottom w:val="none" w:sz="0" w:space="0" w:color="auto"/>
        <w:right w:val="none" w:sz="0" w:space="0" w:color="auto"/>
      </w:divBdr>
    </w:div>
    <w:div w:id="1751005981">
      <w:bodyDiv w:val="1"/>
      <w:marLeft w:val="0"/>
      <w:marRight w:val="0"/>
      <w:marTop w:val="0"/>
      <w:marBottom w:val="0"/>
      <w:divBdr>
        <w:top w:val="none" w:sz="0" w:space="0" w:color="auto"/>
        <w:left w:val="none" w:sz="0" w:space="0" w:color="auto"/>
        <w:bottom w:val="none" w:sz="0" w:space="0" w:color="auto"/>
        <w:right w:val="none" w:sz="0" w:space="0" w:color="auto"/>
      </w:divBdr>
    </w:div>
    <w:div w:id="1856339336">
      <w:bodyDiv w:val="1"/>
      <w:marLeft w:val="0"/>
      <w:marRight w:val="0"/>
      <w:marTop w:val="0"/>
      <w:marBottom w:val="0"/>
      <w:divBdr>
        <w:top w:val="none" w:sz="0" w:space="0" w:color="auto"/>
        <w:left w:val="none" w:sz="0" w:space="0" w:color="auto"/>
        <w:bottom w:val="none" w:sz="0" w:space="0" w:color="auto"/>
        <w:right w:val="none" w:sz="0" w:space="0" w:color="auto"/>
      </w:divBdr>
    </w:div>
    <w:div w:id="1890919707">
      <w:bodyDiv w:val="1"/>
      <w:marLeft w:val="0"/>
      <w:marRight w:val="0"/>
      <w:marTop w:val="0"/>
      <w:marBottom w:val="0"/>
      <w:divBdr>
        <w:top w:val="none" w:sz="0" w:space="0" w:color="auto"/>
        <w:left w:val="none" w:sz="0" w:space="0" w:color="auto"/>
        <w:bottom w:val="none" w:sz="0" w:space="0" w:color="auto"/>
        <w:right w:val="none" w:sz="0" w:space="0" w:color="auto"/>
      </w:divBdr>
    </w:div>
    <w:div w:id="1977176485">
      <w:bodyDiv w:val="1"/>
      <w:marLeft w:val="0"/>
      <w:marRight w:val="0"/>
      <w:marTop w:val="0"/>
      <w:marBottom w:val="0"/>
      <w:divBdr>
        <w:top w:val="none" w:sz="0" w:space="0" w:color="auto"/>
        <w:left w:val="none" w:sz="0" w:space="0" w:color="auto"/>
        <w:bottom w:val="none" w:sz="0" w:space="0" w:color="auto"/>
        <w:right w:val="none" w:sz="0" w:space="0" w:color="auto"/>
      </w:divBdr>
    </w:div>
    <w:div w:id="21440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9825-BC46-4614-B51E-147C3D47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3395</Words>
  <Characters>20371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SkarbnikGminy</dc:creator>
  <cp:lastModifiedBy>SkarbnikGminy</cp:lastModifiedBy>
  <cp:revision>16</cp:revision>
  <cp:lastPrinted>2021-11-10T08:43:00Z</cp:lastPrinted>
  <dcterms:created xsi:type="dcterms:W3CDTF">2021-11-10T07:30:00Z</dcterms:created>
  <dcterms:modified xsi:type="dcterms:W3CDTF">2021-11-10T08:48:00Z</dcterms:modified>
</cp:coreProperties>
</file>