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 xml:space="preserve">ZARZĄDZENIE Nr  </w:t>
      </w:r>
      <w:r w:rsidR="00F3036C">
        <w:rPr>
          <w:rFonts w:cs="Times New Roman"/>
          <w:b/>
          <w:szCs w:val="24"/>
        </w:rPr>
        <w:t>83.</w:t>
      </w:r>
      <w:r w:rsidR="00A6313F">
        <w:rPr>
          <w:rFonts w:cs="Times New Roman"/>
          <w:b/>
          <w:szCs w:val="24"/>
        </w:rPr>
        <w:t>2</w:t>
      </w:r>
      <w:bookmarkStart w:id="0" w:name="_GoBack"/>
      <w:bookmarkEnd w:id="0"/>
      <w:r w:rsidR="00D61E48">
        <w:rPr>
          <w:rFonts w:cs="Times New Roman"/>
          <w:b/>
          <w:szCs w:val="24"/>
        </w:rPr>
        <w:t>021</w:t>
      </w:r>
    </w:p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WÓJTA GMINY WAGANIEC</w:t>
      </w:r>
    </w:p>
    <w:p w:rsidR="00D02406" w:rsidRPr="008D17DC" w:rsidRDefault="00F3036C" w:rsidP="00D0240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 dnia 23</w:t>
      </w:r>
      <w:r w:rsidR="00D61E48">
        <w:rPr>
          <w:rFonts w:cs="Times New Roman"/>
          <w:b/>
          <w:szCs w:val="24"/>
        </w:rPr>
        <w:t xml:space="preserve"> sierpnia</w:t>
      </w:r>
      <w:r w:rsidR="001C57EF">
        <w:rPr>
          <w:rFonts w:cs="Times New Roman"/>
          <w:b/>
          <w:szCs w:val="24"/>
        </w:rPr>
        <w:t xml:space="preserve"> </w:t>
      </w:r>
      <w:r w:rsidR="00D61E48">
        <w:rPr>
          <w:rFonts w:cs="Times New Roman"/>
          <w:b/>
          <w:szCs w:val="24"/>
        </w:rPr>
        <w:t>2021</w:t>
      </w:r>
      <w:r w:rsidR="00D02406" w:rsidRPr="008D17DC">
        <w:rPr>
          <w:rFonts w:cs="Times New Roman"/>
          <w:b/>
          <w:szCs w:val="24"/>
        </w:rPr>
        <w:t xml:space="preserve"> r. </w:t>
      </w:r>
    </w:p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</w:p>
    <w:p w:rsidR="001C57EF" w:rsidRDefault="00D02406" w:rsidP="00D61E48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 sprawie ustalenia zasad prowadzenia polityki rachunkowości i  planu k</w:t>
      </w:r>
      <w:r w:rsidR="004476C3">
        <w:rPr>
          <w:rFonts w:cs="Times New Roman"/>
          <w:b/>
          <w:szCs w:val="24"/>
        </w:rPr>
        <w:t>ont                 dla Operacji</w:t>
      </w:r>
      <w:r w:rsidRPr="008D17DC">
        <w:rPr>
          <w:rFonts w:cs="Times New Roman"/>
          <w:b/>
          <w:szCs w:val="24"/>
        </w:rPr>
        <w:t xml:space="preserve">  pn.</w:t>
      </w:r>
      <w:r w:rsidR="001B446B" w:rsidRPr="008D17DC">
        <w:rPr>
          <w:rFonts w:cs="Times New Roman"/>
          <w:b/>
          <w:szCs w:val="24"/>
        </w:rPr>
        <w:t xml:space="preserve"> „</w:t>
      </w:r>
      <w:r w:rsidR="00D61E48">
        <w:rPr>
          <w:rFonts w:cs="Times New Roman"/>
          <w:b/>
          <w:szCs w:val="24"/>
        </w:rPr>
        <w:t>Zagospodarowanie terenu wokół stawu w miejscowości Waganiec</w:t>
      </w:r>
      <w:r w:rsidRPr="008D17DC">
        <w:rPr>
          <w:rFonts w:cs="Times New Roman"/>
          <w:b/>
          <w:szCs w:val="24"/>
        </w:rPr>
        <w:t xml:space="preserve">”  </w:t>
      </w:r>
    </w:p>
    <w:p w:rsidR="00D02406" w:rsidRPr="008D17DC" w:rsidRDefault="00D02406" w:rsidP="00D02406">
      <w:pPr>
        <w:jc w:val="both"/>
        <w:rPr>
          <w:rFonts w:cs="Times New Roman"/>
          <w:b/>
          <w:color w:val="FF0000"/>
          <w:szCs w:val="24"/>
        </w:rPr>
      </w:pPr>
    </w:p>
    <w:p w:rsidR="00D02406" w:rsidRPr="004F675C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ab/>
        <w:t xml:space="preserve">Na podstawie art. 10  ustawy z dnia 29 września 1994 r. </w:t>
      </w:r>
      <w:r w:rsidRPr="004F675C">
        <w:rPr>
          <w:rFonts w:cs="Times New Roman"/>
          <w:szCs w:val="24"/>
        </w:rPr>
        <w:t xml:space="preserve">o rachunkowości (t. j. Dz. U.     </w:t>
      </w:r>
      <w:r w:rsidR="00390B56" w:rsidRPr="004F675C">
        <w:rPr>
          <w:rFonts w:cs="Times New Roman"/>
          <w:szCs w:val="24"/>
        </w:rPr>
        <w:t>z 2021</w:t>
      </w:r>
      <w:r w:rsidR="00CB24AC" w:rsidRPr="004F675C">
        <w:rPr>
          <w:rFonts w:cs="Times New Roman"/>
          <w:szCs w:val="24"/>
        </w:rPr>
        <w:t xml:space="preserve"> r.  poz. </w:t>
      </w:r>
      <w:r w:rsidR="00390B56" w:rsidRPr="004F675C">
        <w:rPr>
          <w:rFonts w:cs="Times New Roman"/>
          <w:szCs w:val="24"/>
        </w:rPr>
        <w:t>217 ze zm.</w:t>
      </w:r>
      <w:r w:rsidRPr="004F675C">
        <w:rPr>
          <w:rFonts w:cs="Times New Roman"/>
          <w:szCs w:val="24"/>
        </w:rPr>
        <w:t>), art. 40  ust. 1,</w:t>
      </w:r>
      <w:r w:rsidR="004978BB">
        <w:rPr>
          <w:rFonts w:cs="Times New Roman"/>
          <w:szCs w:val="24"/>
        </w:rPr>
        <w:t xml:space="preserve"> </w:t>
      </w:r>
      <w:r w:rsidRPr="004F675C">
        <w:rPr>
          <w:rFonts w:cs="Times New Roman"/>
          <w:szCs w:val="24"/>
        </w:rPr>
        <w:t xml:space="preserve">2 i 3 ustawy z dnia 27 sierpnia 2009 r. o finansach publicznych (t. </w:t>
      </w:r>
      <w:r w:rsidR="00390B56" w:rsidRPr="004F675C">
        <w:rPr>
          <w:rFonts w:cs="Times New Roman"/>
          <w:szCs w:val="24"/>
        </w:rPr>
        <w:t>j. Dz. U. z 2021 r. poz. 305</w:t>
      </w:r>
      <w:r w:rsidR="002A6D7D" w:rsidRPr="004F675C">
        <w:rPr>
          <w:rFonts w:cs="Times New Roman"/>
          <w:szCs w:val="24"/>
        </w:rPr>
        <w:t xml:space="preserve"> ze zm.</w:t>
      </w:r>
      <w:r w:rsidR="00CB24AC" w:rsidRPr="004F675C">
        <w:rPr>
          <w:rFonts w:cs="Times New Roman"/>
          <w:szCs w:val="24"/>
        </w:rPr>
        <w:t>) oraz</w:t>
      </w:r>
      <w:r w:rsidRPr="004F675C">
        <w:rPr>
          <w:rFonts w:cs="Times New Roman"/>
          <w:szCs w:val="24"/>
        </w:rPr>
        <w:t xml:space="preserve"> rozporządzenia Ministra Rozwoju </w:t>
      </w:r>
      <w:r w:rsidR="00CB24AC" w:rsidRPr="004F675C">
        <w:rPr>
          <w:rFonts w:cs="Times New Roman"/>
          <w:szCs w:val="24"/>
        </w:rPr>
        <w:t xml:space="preserve">                        </w:t>
      </w:r>
      <w:r w:rsidRPr="004F675C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</w:t>
      </w:r>
      <w:r w:rsidR="00390B56" w:rsidRPr="004F675C">
        <w:rPr>
          <w:rFonts w:cs="Times New Roman"/>
          <w:szCs w:val="24"/>
        </w:rPr>
        <w:t>olitej Polskiej (Dz. U.   z 2020 r.  poz.  342</w:t>
      </w:r>
      <w:r w:rsidRPr="004F675C">
        <w:rPr>
          <w:rFonts w:cs="Times New Roman"/>
          <w:szCs w:val="24"/>
        </w:rPr>
        <w:t>) zarządzam, co następuje: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1. Wprow</w:t>
      </w:r>
      <w:r w:rsidR="006D6142" w:rsidRPr="008D17DC">
        <w:rPr>
          <w:rFonts w:cs="Times New Roman"/>
          <w:szCs w:val="24"/>
        </w:rPr>
        <w:t>adzam jednolite zasady prowadzenia rachunkowości</w:t>
      </w:r>
      <w:r w:rsidRPr="008D17DC">
        <w:rPr>
          <w:rFonts w:cs="Times New Roman"/>
          <w:szCs w:val="24"/>
        </w:rPr>
        <w:t xml:space="preserve"> oraz plan kont </w:t>
      </w:r>
      <w:r w:rsidR="004476C3">
        <w:rPr>
          <w:rFonts w:cs="Times New Roman"/>
          <w:szCs w:val="24"/>
        </w:rPr>
        <w:t>w ramach Operacji</w:t>
      </w:r>
      <w:r w:rsidR="004F675C">
        <w:rPr>
          <w:rFonts w:cs="Times New Roman"/>
          <w:szCs w:val="24"/>
        </w:rPr>
        <w:t xml:space="preserve"> pn.</w:t>
      </w:r>
      <w:r w:rsidR="00974CD1">
        <w:rPr>
          <w:rFonts w:cs="Times New Roman"/>
          <w:szCs w:val="24"/>
        </w:rPr>
        <w:t xml:space="preserve"> </w:t>
      </w:r>
      <w:r w:rsidR="006D6142" w:rsidRPr="00F006C1">
        <w:rPr>
          <w:rFonts w:cs="Times New Roman"/>
          <w:szCs w:val="24"/>
        </w:rPr>
        <w:t>„</w:t>
      </w:r>
      <w:r w:rsidR="00CD0FD6">
        <w:rPr>
          <w:rFonts w:cs="Times New Roman"/>
          <w:szCs w:val="24"/>
        </w:rPr>
        <w:t>Zagospodarowanie terenu wokół stawu w miejscowości Waganiec</w:t>
      </w:r>
      <w:r w:rsidR="003D2120">
        <w:rPr>
          <w:rFonts w:cs="Times New Roman"/>
          <w:szCs w:val="24"/>
        </w:rPr>
        <w:t>” współfinansowanej</w:t>
      </w:r>
      <w:r w:rsidR="00CD0FD6">
        <w:rPr>
          <w:rFonts w:cs="Times New Roman"/>
          <w:szCs w:val="24"/>
        </w:rPr>
        <w:t xml:space="preserve"> </w:t>
      </w:r>
      <w:r w:rsidRPr="008D17DC">
        <w:rPr>
          <w:rFonts w:cs="Times New Roman"/>
          <w:szCs w:val="24"/>
        </w:rPr>
        <w:t xml:space="preserve">ze środków Europejskiego Funduszu </w:t>
      </w:r>
      <w:r w:rsidR="004046AC" w:rsidRPr="008D17DC">
        <w:rPr>
          <w:rFonts w:cs="Times New Roman"/>
          <w:szCs w:val="24"/>
        </w:rPr>
        <w:t xml:space="preserve">Rolnego na rzecz Rozwoju Obszarów Wiejskich w ramach Programu Rozwoju Obszarów Wiejskich na lata </w:t>
      </w:r>
      <w:r w:rsidR="002F7472">
        <w:rPr>
          <w:rFonts w:cs="Times New Roman"/>
          <w:szCs w:val="24"/>
        </w:rPr>
        <w:t xml:space="preserve">2014-2020, stanowiące załącznik do niniejszego zarządzenia. </w:t>
      </w:r>
    </w:p>
    <w:p w:rsidR="005B7F80" w:rsidRPr="008D17DC" w:rsidRDefault="005B7F80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2. Niniejsze zarządzenie stanowi element polityki rachunkowości Gminy Waganiec. </w:t>
      </w: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3. Wykonanie zarządzenia powierzam S</w:t>
      </w:r>
      <w:r w:rsidR="002F2566" w:rsidRPr="008D17DC">
        <w:rPr>
          <w:rFonts w:cs="Times New Roman"/>
          <w:szCs w:val="24"/>
        </w:rPr>
        <w:t>k</w:t>
      </w:r>
      <w:r w:rsidRPr="008D17DC">
        <w:rPr>
          <w:rFonts w:cs="Times New Roman"/>
          <w:szCs w:val="24"/>
        </w:rPr>
        <w:t xml:space="preserve">arbnikowi Gminy. </w:t>
      </w: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054E27" w:rsidRPr="008D17DC">
        <w:rPr>
          <w:rFonts w:cs="Times New Roman"/>
          <w:szCs w:val="24"/>
        </w:rPr>
        <w:t>4</w:t>
      </w:r>
      <w:r w:rsidRPr="008D17DC">
        <w:rPr>
          <w:rFonts w:cs="Times New Roman"/>
          <w:szCs w:val="24"/>
        </w:rPr>
        <w:t>.1. Zarządzenie wchodzi w życie z dniem podpisa</w:t>
      </w:r>
      <w:r w:rsidR="00745E99">
        <w:rPr>
          <w:rFonts w:cs="Times New Roman"/>
          <w:szCs w:val="24"/>
        </w:rPr>
        <w:t>nia.</w:t>
      </w:r>
    </w:p>
    <w:p w:rsidR="00A72807" w:rsidRPr="00E63D7F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2. Zarządzenie  podlega podaniu do publicznej wiadomości w sposób zwyczajowo przyjęty,        a także poprzez zamieszczenie jego treści na stronie internetowej </w:t>
      </w:r>
      <w:hyperlink r:id="rId8" w:history="1">
        <w:r w:rsidRPr="00E63D7F">
          <w:rPr>
            <w:rStyle w:val="Hipercze"/>
            <w:rFonts w:cs="Times New Roman"/>
            <w:color w:val="auto"/>
            <w:szCs w:val="24"/>
            <w:u w:val="none"/>
          </w:rPr>
          <w:t>www.waganiec.biuletyn.net</w:t>
        </w:r>
      </w:hyperlink>
      <w:r w:rsidRPr="00E63D7F">
        <w:rPr>
          <w:rStyle w:val="Hipercze"/>
          <w:rFonts w:cs="Times New Roman"/>
          <w:color w:val="auto"/>
          <w:szCs w:val="24"/>
          <w:u w:val="none"/>
        </w:rPr>
        <w:t>.</w:t>
      </w:r>
    </w:p>
    <w:p w:rsidR="00A72807" w:rsidRPr="008D17DC" w:rsidRDefault="00A72807" w:rsidP="00A72807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B62208" w:rsidRDefault="00B62208" w:rsidP="00D02406">
      <w:pPr>
        <w:jc w:val="both"/>
        <w:rPr>
          <w:rFonts w:cs="Times New Roman"/>
          <w:szCs w:val="24"/>
        </w:rPr>
      </w:pPr>
    </w:p>
    <w:p w:rsidR="003516F2" w:rsidRDefault="003516F2" w:rsidP="00D02406">
      <w:pPr>
        <w:jc w:val="both"/>
        <w:rPr>
          <w:rFonts w:cs="Times New Roman"/>
          <w:szCs w:val="24"/>
        </w:rPr>
      </w:pPr>
    </w:p>
    <w:p w:rsidR="003516F2" w:rsidRDefault="003516F2" w:rsidP="00D02406">
      <w:pPr>
        <w:jc w:val="both"/>
        <w:rPr>
          <w:rFonts w:cs="Times New Roman"/>
          <w:szCs w:val="24"/>
        </w:rPr>
      </w:pPr>
    </w:p>
    <w:p w:rsidR="00CD0FD6" w:rsidRDefault="00CD0FD6" w:rsidP="00D02406">
      <w:pPr>
        <w:jc w:val="both"/>
        <w:rPr>
          <w:rFonts w:cs="Times New Roman"/>
          <w:szCs w:val="24"/>
        </w:rPr>
      </w:pPr>
    </w:p>
    <w:p w:rsidR="00CD0FD6" w:rsidRDefault="00CD0FD6" w:rsidP="00D02406">
      <w:pPr>
        <w:jc w:val="both"/>
        <w:rPr>
          <w:rFonts w:cs="Times New Roman"/>
          <w:szCs w:val="24"/>
        </w:rPr>
      </w:pPr>
    </w:p>
    <w:p w:rsidR="003516F2" w:rsidRPr="008D17DC" w:rsidRDefault="003516F2" w:rsidP="00D02406">
      <w:pPr>
        <w:jc w:val="both"/>
        <w:rPr>
          <w:rFonts w:cs="Times New Roman"/>
          <w:szCs w:val="24"/>
        </w:rPr>
      </w:pPr>
    </w:p>
    <w:p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lastRenderedPageBreak/>
        <w:t>Załąc</w:t>
      </w:r>
      <w:r w:rsidR="002066FF">
        <w:rPr>
          <w:rFonts w:ascii="Times New Roman" w:hAnsi="Times New Roman" w:cs="Times New Roman"/>
          <w:sz w:val="20"/>
          <w:szCs w:val="20"/>
        </w:rPr>
        <w:t xml:space="preserve">znik </w:t>
      </w:r>
      <w:r w:rsidR="00F3036C">
        <w:rPr>
          <w:rFonts w:ascii="Times New Roman" w:hAnsi="Times New Roman" w:cs="Times New Roman"/>
          <w:sz w:val="20"/>
          <w:szCs w:val="20"/>
        </w:rPr>
        <w:t>do Zarządzenia Nr 83.</w:t>
      </w:r>
      <w:r w:rsidR="00CD0FD6">
        <w:rPr>
          <w:rFonts w:ascii="Times New Roman" w:hAnsi="Times New Roman" w:cs="Times New Roman"/>
          <w:sz w:val="20"/>
          <w:szCs w:val="20"/>
        </w:rPr>
        <w:t>2021</w:t>
      </w:r>
    </w:p>
    <w:p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t xml:space="preserve"> Wójta Gminy Waganiec </w:t>
      </w:r>
      <w:r w:rsidR="00F3036C">
        <w:rPr>
          <w:rFonts w:ascii="Times New Roman" w:hAnsi="Times New Roman" w:cs="Times New Roman"/>
          <w:sz w:val="20"/>
          <w:szCs w:val="20"/>
        </w:rPr>
        <w:t>z dnia  23</w:t>
      </w:r>
      <w:r w:rsidR="00CD0FD6">
        <w:rPr>
          <w:rFonts w:ascii="Times New Roman" w:hAnsi="Times New Roman" w:cs="Times New Roman"/>
          <w:sz w:val="20"/>
          <w:szCs w:val="20"/>
        </w:rPr>
        <w:t xml:space="preserve"> sierpnia</w:t>
      </w:r>
      <w:r w:rsidR="005B55E3" w:rsidRPr="0073730E">
        <w:rPr>
          <w:rFonts w:ascii="Times New Roman" w:hAnsi="Times New Roman" w:cs="Times New Roman"/>
          <w:sz w:val="20"/>
          <w:szCs w:val="20"/>
        </w:rPr>
        <w:t xml:space="preserve"> </w:t>
      </w:r>
      <w:r w:rsidR="00CD0FD6">
        <w:rPr>
          <w:rFonts w:ascii="Times New Roman" w:hAnsi="Times New Roman" w:cs="Times New Roman"/>
          <w:sz w:val="20"/>
          <w:szCs w:val="20"/>
        </w:rPr>
        <w:t>2021</w:t>
      </w:r>
      <w:r w:rsidRPr="0073730E">
        <w:rPr>
          <w:rFonts w:ascii="Times New Roman" w:hAnsi="Times New Roman" w:cs="Times New Roman"/>
          <w:sz w:val="20"/>
          <w:szCs w:val="20"/>
        </w:rPr>
        <w:t xml:space="preserve">  </w:t>
      </w:r>
      <w:r w:rsidRPr="008D17DC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04745" w:rsidRDefault="00704745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:rsidR="00B62208" w:rsidRDefault="00B62208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:rsidR="005E7A78" w:rsidRPr="008D17DC" w:rsidRDefault="005E7A78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:rsidR="00704745" w:rsidRPr="008D17DC" w:rsidRDefault="00704745" w:rsidP="00FF3CE8">
      <w:pPr>
        <w:spacing w:line="240" w:lineRule="auto"/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Zasady prowadzenia rachunkowości i plan kont</w:t>
      </w:r>
      <w:r w:rsidR="00FF3CE8">
        <w:rPr>
          <w:rFonts w:cs="Times New Roman"/>
          <w:b/>
          <w:szCs w:val="24"/>
        </w:rPr>
        <w:t xml:space="preserve"> </w:t>
      </w:r>
      <w:r w:rsidR="00B62208">
        <w:rPr>
          <w:rFonts w:cs="Times New Roman"/>
          <w:b/>
          <w:szCs w:val="24"/>
        </w:rPr>
        <w:t>w ramach Operacji</w:t>
      </w:r>
      <w:r w:rsidRPr="008D17DC">
        <w:rPr>
          <w:rFonts w:cs="Times New Roman"/>
          <w:b/>
          <w:szCs w:val="24"/>
        </w:rPr>
        <w:t xml:space="preserve"> </w:t>
      </w:r>
      <w:r w:rsidR="00316F75">
        <w:rPr>
          <w:rFonts w:cs="Times New Roman"/>
          <w:b/>
          <w:szCs w:val="24"/>
        </w:rPr>
        <w:t xml:space="preserve">                                    pn. </w:t>
      </w:r>
      <w:r w:rsidRPr="008D17DC">
        <w:rPr>
          <w:rFonts w:cs="Times New Roman"/>
          <w:b/>
          <w:szCs w:val="24"/>
        </w:rPr>
        <w:t>„</w:t>
      </w:r>
      <w:r w:rsidR="009505FA">
        <w:rPr>
          <w:rFonts w:cs="Times New Roman"/>
          <w:b/>
          <w:szCs w:val="24"/>
        </w:rPr>
        <w:t>Zagospodarowanie terenu wokół stawu w miejscowości Waganiec</w:t>
      </w:r>
      <w:r w:rsidRPr="008D17DC">
        <w:rPr>
          <w:rFonts w:cs="Times New Roman"/>
          <w:b/>
          <w:szCs w:val="24"/>
        </w:rPr>
        <w:t>”</w:t>
      </w:r>
    </w:p>
    <w:p w:rsidR="006936C7" w:rsidRDefault="006936C7" w:rsidP="00D02406">
      <w:pPr>
        <w:jc w:val="both"/>
        <w:rPr>
          <w:rFonts w:cs="Times New Roman"/>
          <w:szCs w:val="24"/>
        </w:rPr>
      </w:pPr>
    </w:p>
    <w:p w:rsidR="00F43B68" w:rsidRPr="008D17DC" w:rsidRDefault="00F43B68" w:rsidP="00D02406">
      <w:pPr>
        <w:jc w:val="both"/>
        <w:rPr>
          <w:rFonts w:cs="Times New Roman"/>
          <w:szCs w:val="24"/>
        </w:rPr>
      </w:pPr>
    </w:p>
    <w:p w:rsidR="00704745" w:rsidRPr="008D17DC" w:rsidRDefault="00704745" w:rsidP="00704745">
      <w:pPr>
        <w:spacing w:line="240" w:lineRule="auto"/>
        <w:jc w:val="both"/>
        <w:rPr>
          <w:rFonts w:cs="Times New Roman"/>
          <w:b/>
          <w:szCs w:val="24"/>
        </w:rPr>
      </w:pPr>
      <w:r w:rsidRPr="008D17DC">
        <w:rPr>
          <w:rFonts w:cs="Times New Roman"/>
          <w:szCs w:val="24"/>
        </w:rPr>
        <w:t>§ 1. Określam zasady prowadzenia rachun</w:t>
      </w:r>
      <w:r w:rsidR="008E7405">
        <w:rPr>
          <w:rFonts w:cs="Times New Roman"/>
          <w:szCs w:val="24"/>
        </w:rPr>
        <w:t>kowości i plan kont dla Operacji</w:t>
      </w:r>
      <w:r w:rsidRPr="008D17DC">
        <w:rPr>
          <w:rFonts w:cs="Times New Roman"/>
          <w:szCs w:val="24"/>
        </w:rPr>
        <w:t xml:space="preserve"> </w:t>
      </w:r>
      <w:r w:rsidR="00316F75">
        <w:rPr>
          <w:rFonts w:cs="Times New Roman"/>
          <w:szCs w:val="24"/>
        </w:rPr>
        <w:t xml:space="preserve">                                  pn. </w:t>
      </w:r>
      <w:r w:rsidRPr="008D17DC">
        <w:rPr>
          <w:rFonts w:cs="Times New Roman"/>
          <w:szCs w:val="24"/>
        </w:rPr>
        <w:t>„</w:t>
      </w:r>
      <w:r w:rsidR="009823E7">
        <w:rPr>
          <w:rFonts w:cs="Times New Roman"/>
          <w:szCs w:val="24"/>
        </w:rPr>
        <w:t>Zagospodarowanie terenu wokół stawu w miejscowości Waganiec</w:t>
      </w:r>
      <w:r w:rsidR="00445524" w:rsidRPr="008D17DC">
        <w:rPr>
          <w:rFonts w:cs="Times New Roman"/>
          <w:szCs w:val="24"/>
        </w:rPr>
        <w:t>”</w:t>
      </w:r>
      <w:r w:rsidRPr="008D17DC">
        <w:rPr>
          <w:rFonts w:cs="Times New Roman"/>
          <w:b/>
          <w:szCs w:val="24"/>
        </w:rPr>
        <w:t xml:space="preserve"> </w:t>
      </w:r>
      <w:r w:rsidR="00545A3B">
        <w:rPr>
          <w:rFonts w:cs="Times New Roman"/>
          <w:szCs w:val="24"/>
        </w:rPr>
        <w:t xml:space="preserve"> współfinansowanej</w:t>
      </w:r>
      <w:r w:rsidRPr="008D17DC">
        <w:rPr>
          <w:rFonts w:cs="Times New Roman"/>
          <w:szCs w:val="24"/>
        </w:rPr>
        <w:t xml:space="preserve"> </w:t>
      </w:r>
      <w:r w:rsidR="00545A3B">
        <w:rPr>
          <w:rFonts w:cs="Times New Roman"/>
          <w:szCs w:val="24"/>
        </w:rPr>
        <w:t xml:space="preserve">    </w:t>
      </w:r>
      <w:r w:rsidR="00621752" w:rsidRPr="008D17DC">
        <w:rPr>
          <w:rFonts w:cs="Times New Roman"/>
          <w:szCs w:val="24"/>
        </w:rPr>
        <w:t xml:space="preserve">ze środków Europejskiego Funduszu Rolnego na rzecz Rozwoju Obszarów Wiejskich </w:t>
      </w:r>
      <w:r w:rsidR="008D17DC">
        <w:rPr>
          <w:rFonts w:cs="Times New Roman"/>
          <w:szCs w:val="24"/>
        </w:rPr>
        <w:t xml:space="preserve">                  </w:t>
      </w:r>
      <w:r w:rsidR="00621752" w:rsidRPr="008D17DC">
        <w:rPr>
          <w:rFonts w:cs="Times New Roman"/>
          <w:szCs w:val="24"/>
        </w:rPr>
        <w:t xml:space="preserve">w ramach Programu Rozwoju Obszarów Wiejskich </w:t>
      </w:r>
      <w:r w:rsidRPr="008D17DC">
        <w:rPr>
          <w:rFonts w:cs="Times New Roman"/>
          <w:szCs w:val="24"/>
        </w:rPr>
        <w:t>na lata  2014-2020</w:t>
      </w:r>
      <w:r w:rsidRPr="008D17DC">
        <w:rPr>
          <w:rFonts w:cs="Times New Roman"/>
          <w:b/>
          <w:szCs w:val="24"/>
        </w:rPr>
        <w:t xml:space="preserve">, </w:t>
      </w:r>
      <w:r w:rsidR="003516F2">
        <w:rPr>
          <w:rFonts w:cs="Times New Roman"/>
          <w:szCs w:val="24"/>
        </w:rPr>
        <w:t xml:space="preserve"> realizowanej</w:t>
      </w:r>
      <w:r w:rsidRPr="008D17DC">
        <w:rPr>
          <w:rFonts w:cs="Times New Roman"/>
          <w:szCs w:val="24"/>
        </w:rPr>
        <w:t xml:space="preserve"> na podstawie umowy</w:t>
      </w:r>
      <w:r w:rsidR="007D32B1">
        <w:rPr>
          <w:rFonts w:cs="Times New Roman"/>
          <w:szCs w:val="24"/>
        </w:rPr>
        <w:t xml:space="preserve"> o przyznaniu pomocy </w:t>
      </w:r>
      <w:r w:rsidRPr="008D17DC">
        <w:rPr>
          <w:rFonts w:cs="Times New Roman"/>
          <w:szCs w:val="24"/>
        </w:rPr>
        <w:t xml:space="preserve"> </w:t>
      </w:r>
      <w:r w:rsidR="009823E7">
        <w:rPr>
          <w:rFonts w:cs="Times New Roman"/>
          <w:szCs w:val="24"/>
        </w:rPr>
        <w:t>nr 00075.65170-UM0220042/21</w:t>
      </w:r>
      <w:r w:rsidR="00570B9C" w:rsidRPr="008D17DC">
        <w:rPr>
          <w:rFonts w:cs="Times New Roman"/>
          <w:szCs w:val="24"/>
        </w:rPr>
        <w:t xml:space="preserve">, </w:t>
      </w:r>
      <w:r w:rsidRPr="008D17DC">
        <w:rPr>
          <w:rFonts w:cs="Times New Roman"/>
          <w:szCs w:val="24"/>
        </w:rPr>
        <w:t xml:space="preserve"> zawartej w dn</w:t>
      </w:r>
      <w:r w:rsidR="00570B9C" w:rsidRPr="008D17DC">
        <w:rPr>
          <w:rFonts w:cs="Times New Roman"/>
          <w:szCs w:val="24"/>
        </w:rPr>
        <w:t xml:space="preserve">iu </w:t>
      </w:r>
      <w:r w:rsidR="008D17DC">
        <w:rPr>
          <w:rFonts w:cs="Times New Roman"/>
          <w:szCs w:val="24"/>
        </w:rPr>
        <w:t xml:space="preserve">           </w:t>
      </w:r>
      <w:r w:rsidR="009823E7">
        <w:rPr>
          <w:rFonts w:cs="Times New Roman"/>
          <w:szCs w:val="24"/>
        </w:rPr>
        <w:t>22</w:t>
      </w:r>
      <w:r w:rsidR="00570B9C" w:rsidRPr="008D17DC">
        <w:rPr>
          <w:rFonts w:cs="Times New Roman"/>
          <w:szCs w:val="24"/>
        </w:rPr>
        <w:t xml:space="preserve"> lipca</w:t>
      </w:r>
      <w:r w:rsidR="009823E7">
        <w:rPr>
          <w:rFonts w:cs="Times New Roman"/>
          <w:szCs w:val="24"/>
        </w:rPr>
        <w:t xml:space="preserve"> 2021</w:t>
      </w:r>
      <w:r w:rsidRPr="008D17DC">
        <w:rPr>
          <w:rFonts w:cs="Times New Roman"/>
          <w:szCs w:val="24"/>
        </w:rPr>
        <w:t xml:space="preserve"> r. pomiędzy Samorządem Województwa Kujawsko-Pomorskiego a Gminą Waganiec.</w:t>
      </w:r>
    </w:p>
    <w:p w:rsidR="00704745" w:rsidRPr="008D17DC" w:rsidRDefault="00704745" w:rsidP="00704745">
      <w:pPr>
        <w:spacing w:line="240" w:lineRule="auto"/>
        <w:jc w:val="both"/>
        <w:rPr>
          <w:rFonts w:cs="Times New Roman"/>
          <w:szCs w:val="24"/>
        </w:rPr>
      </w:pPr>
    </w:p>
    <w:p w:rsidR="00704745" w:rsidRPr="008D17DC" w:rsidRDefault="00704745" w:rsidP="00704745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2. Rachunkowość w zakresie zadań realizowanych z udziałem środków Europejskiego Fun</w:t>
      </w:r>
      <w:r w:rsidR="008E7405">
        <w:rPr>
          <w:rFonts w:cs="Times New Roman"/>
          <w:szCs w:val="24"/>
        </w:rPr>
        <w:t xml:space="preserve">duszu </w:t>
      </w:r>
      <w:r w:rsidR="00F3167F" w:rsidRPr="008D17DC">
        <w:rPr>
          <w:rFonts w:cs="Times New Roman"/>
          <w:szCs w:val="24"/>
        </w:rPr>
        <w:t>Rolnego</w:t>
      </w:r>
      <w:r w:rsidRPr="008D17DC">
        <w:rPr>
          <w:rFonts w:cs="Times New Roman"/>
          <w:szCs w:val="24"/>
        </w:rPr>
        <w:t xml:space="preserve"> prowadzona jest na podstawie „Zasad rachunkowości zadań finansowanych ze środków unijnych” ustalonych zarządzeniem nr 86.2018 Wójta Gminy Waganiec </w:t>
      </w:r>
      <w:r w:rsidR="00BF5C01">
        <w:rPr>
          <w:rFonts w:cs="Times New Roman"/>
          <w:szCs w:val="24"/>
        </w:rPr>
        <w:t xml:space="preserve">z dnia 31 grudnia </w:t>
      </w:r>
      <w:r w:rsidRPr="008D17DC">
        <w:rPr>
          <w:rFonts w:cs="Times New Roman"/>
          <w:szCs w:val="24"/>
        </w:rPr>
        <w:t>2018 r.</w:t>
      </w:r>
      <w:r w:rsidR="000C55B8">
        <w:rPr>
          <w:rFonts w:cs="Times New Roman"/>
          <w:szCs w:val="24"/>
        </w:rPr>
        <w:t xml:space="preserve">, zmienionej zarządzeniem Nr 70.2021 Wójta Gminy Waganiec z dnia 5 lipca 2021 r. </w:t>
      </w:r>
    </w:p>
    <w:p w:rsidR="00331A93" w:rsidRPr="008D17DC" w:rsidRDefault="00331A93" w:rsidP="00704745">
      <w:pPr>
        <w:jc w:val="both"/>
        <w:rPr>
          <w:rFonts w:cs="Times New Roman"/>
          <w:szCs w:val="24"/>
        </w:rPr>
      </w:pPr>
    </w:p>
    <w:p w:rsidR="00704745" w:rsidRPr="008D17DC" w:rsidRDefault="0007518E" w:rsidP="00704745">
      <w:pPr>
        <w:pStyle w:val="Bezodstpw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3. Wpływ środków</w:t>
      </w:r>
      <w:r w:rsidR="00704745" w:rsidRPr="008D17DC">
        <w:rPr>
          <w:rFonts w:ascii="Times New Roman" w:hAnsi="Times New Roman" w:cs="Times New Roman"/>
          <w:szCs w:val="24"/>
        </w:rPr>
        <w:t xml:space="preserve"> w budżecie ewidencjonowany jest poprzez dodanie do kont 133, 223 dopisku „</w:t>
      </w:r>
      <w:r w:rsidR="00B339F5">
        <w:rPr>
          <w:rFonts w:ascii="Times New Roman" w:hAnsi="Times New Roman" w:cs="Times New Roman"/>
          <w:szCs w:val="24"/>
        </w:rPr>
        <w:t>UM0220042/21</w:t>
      </w:r>
      <w:r w:rsidR="00704745" w:rsidRPr="008D17DC">
        <w:rPr>
          <w:rFonts w:ascii="Times New Roman" w:hAnsi="Times New Roman" w:cs="Times New Roman"/>
          <w:szCs w:val="24"/>
        </w:rPr>
        <w:t>”.</w:t>
      </w: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D02406" w:rsidRPr="008D17DC" w:rsidRDefault="009574E6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4</w:t>
      </w:r>
      <w:r w:rsidR="00D02406" w:rsidRPr="008D17DC">
        <w:rPr>
          <w:rFonts w:cs="Times New Roman"/>
          <w:szCs w:val="24"/>
        </w:rPr>
        <w:t>. Wyodrębniona ewidencja księgowa  wydatków</w:t>
      </w:r>
      <w:r w:rsidR="00D02406" w:rsidRPr="008D17DC">
        <w:rPr>
          <w:rFonts w:cs="Times New Roman"/>
          <w:i/>
          <w:szCs w:val="24"/>
        </w:rPr>
        <w:t xml:space="preserve"> </w:t>
      </w:r>
      <w:r w:rsidR="00D02406" w:rsidRPr="008D17DC">
        <w:rPr>
          <w:rFonts w:cs="Times New Roman"/>
          <w:szCs w:val="24"/>
        </w:rPr>
        <w:t xml:space="preserve">polega na wprowadzeniu </w:t>
      </w:r>
      <w:r w:rsidR="00331A93" w:rsidRPr="008D17DC">
        <w:rPr>
          <w:rFonts w:cs="Times New Roman"/>
          <w:szCs w:val="24"/>
        </w:rPr>
        <w:t xml:space="preserve">w Urzędzie Gminy </w:t>
      </w:r>
      <w:r w:rsidR="00D02406" w:rsidRPr="008D17DC">
        <w:rPr>
          <w:rFonts w:cs="Times New Roman"/>
          <w:szCs w:val="24"/>
        </w:rPr>
        <w:t>odrębnego rejestru budżetowego pod nazwą „</w:t>
      </w:r>
      <w:r w:rsidR="00F170D2" w:rsidRPr="008D17DC">
        <w:rPr>
          <w:rFonts w:cs="Times New Roman"/>
          <w:b/>
          <w:i/>
          <w:szCs w:val="24"/>
        </w:rPr>
        <w:t>UM</w:t>
      </w:r>
      <w:r w:rsidR="00F170D2" w:rsidRPr="008D17DC">
        <w:rPr>
          <w:rFonts w:cs="Times New Roman"/>
          <w:b/>
          <w:i/>
          <w:szCs w:val="24"/>
        </w:rPr>
        <w:softHyphen/>
      </w:r>
      <w:r w:rsidR="00F170D2" w:rsidRPr="008D17DC">
        <w:rPr>
          <w:rFonts w:cs="Times New Roman"/>
          <w:b/>
          <w:i/>
          <w:szCs w:val="24"/>
        </w:rPr>
        <w:softHyphen/>
        <w:t>02</w:t>
      </w:r>
      <w:r w:rsidR="00B339F5">
        <w:rPr>
          <w:rFonts w:cs="Times New Roman"/>
          <w:b/>
          <w:i/>
          <w:szCs w:val="24"/>
        </w:rPr>
        <w:t>20042/21</w:t>
      </w:r>
      <w:r w:rsidR="00D02406" w:rsidRPr="008D17DC">
        <w:rPr>
          <w:rFonts w:cs="Times New Roman"/>
          <w:i/>
          <w:szCs w:val="24"/>
        </w:rPr>
        <w:t>”</w:t>
      </w:r>
      <w:r w:rsidR="00D02406" w:rsidRPr="008D17DC">
        <w:rPr>
          <w:rFonts w:cs="Times New Roman"/>
          <w:szCs w:val="24"/>
        </w:rPr>
        <w:t>. Rozliczanie, ewidencjonowanie oraz wydatkowanie środków pochodzących z bu</w:t>
      </w:r>
      <w:r w:rsidR="0098322B" w:rsidRPr="008D17DC">
        <w:rPr>
          <w:rFonts w:cs="Times New Roman"/>
          <w:szCs w:val="24"/>
        </w:rPr>
        <w:t xml:space="preserve">dżetu środków europejskich </w:t>
      </w:r>
      <w:r w:rsidR="00A56085" w:rsidRPr="008D17DC">
        <w:rPr>
          <w:rFonts w:cs="Times New Roman"/>
          <w:szCs w:val="24"/>
        </w:rPr>
        <w:t xml:space="preserve">ujmowane jest tylko </w:t>
      </w:r>
      <w:r w:rsidR="00D02406" w:rsidRPr="008D17DC">
        <w:rPr>
          <w:rFonts w:cs="Times New Roman"/>
          <w:szCs w:val="24"/>
        </w:rPr>
        <w:t xml:space="preserve">w tym rejestrze.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Pr="00311DD5" w:rsidRDefault="00226903" w:rsidP="00D02406">
      <w:pPr>
        <w:jc w:val="both"/>
        <w:rPr>
          <w:rFonts w:cs="Times New Roman"/>
          <w:szCs w:val="24"/>
        </w:rPr>
      </w:pPr>
      <w:r w:rsidRPr="00311DD5">
        <w:rPr>
          <w:rFonts w:cs="Times New Roman"/>
          <w:szCs w:val="24"/>
        </w:rPr>
        <w:t>§ 5</w:t>
      </w:r>
      <w:r w:rsidR="00D02406" w:rsidRPr="00311DD5">
        <w:rPr>
          <w:rFonts w:cs="Times New Roman"/>
          <w:szCs w:val="24"/>
        </w:rPr>
        <w:t xml:space="preserve">. </w:t>
      </w:r>
      <w:r w:rsidR="00F315F6">
        <w:rPr>
          <w:rFonts w:cs="Times New Roman"/>
          <w:szCs w:val="24"/>
        </w:rPr>
        <w:t>Płatności w ramach Operacji</w:t>
      </w:r>
      <w:r w:rsidR="00D3582C" w:rsidRPr="00311DD5">
        <w:rPr>
          <w:rFonts w:cs="Times New Roman"/>
          <w:szCs w:val="24"/>
        </w:rPr>
        <w:t xml:space="preserve"> dokonywane są z rachunku bieżącego budżetu Gminy </w:t>
      </w:r>
      <w:r w:rsidR="00320D58" w:rsidRPr="00311DD5">
        <w:rPr>
          <w:rFonts w:cs="Times New Roman"/>
          <w:szCs w:val="24"/>
        </w:rPr>
        <w:t xml:space="preserve">           </w:t>
      </w:r>
      <w:r w:rsidR="00D3582C" w:rsidRPr="00311DD5">
        <w:rPr>
          <w:rFonts w:cs="Times New Roman"/>
          <w:szCs w:val="24"/>
        </w:rPr>
        <w:t>o Nr 85 9537 0000 0050 1624 2000 0017.</w:t>
      </w:r>
    </w:p>
    <w:p w:rsidR="001C39C5" w:rsidRPr="00311DD5" w:rsidRDefault="001C39C5" w:rsidP="00D02406">
      <w:pPr>
        <w:jc w:val="both"/>
        <w:rPr>
          <w:rFonts w:cs="Times New Roman"/>
          <w:szCs w:val="24"/>
        </w:rPr>
      </w:pPr>
    </w:p>
    <w:p w:rsidR="00D02406" w:rsidRPr="008D17DC" w:rsidRDefault="00226903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6</w:t>
      </w:r>
      <w:r w:rsidR="00D02406" w:rsidRPr="008D17DC">
        <w:rPr>
          <w:rFonts w:cs="Times New Roman"/>
          <w:szCs w:val="24"/>
        </w:rPr>
        <w:t>. Dokumentami potwierdzającymi ponies</w:t>
      </w:r>
      <w:r w:rsidR="00101810">
        <w:rPr>
          <w:rFonts w:cs="Times New Roman"/>
          <w:szCs w:val="24"/>
        </w:rPr>
        <w:t>ienie wydatków w ramach Operacji</w:t>
      </w:r>
      <w:r w:rsidR="00D02406" w:rsidRPr="008D17DC">
        <w:rPr>
          <w:rFonts w:cs="Times New Roman"/>
          <w:szCs w:val="24"/>
        </w:rPr>
        <w:t xml:space="preserve"> są wszystkie dokumenty finansowo-księgowe, na podstawie k</w:t>
      </w:r>
      <w:r w:rsidR="00014611" w:rsidRPr="008D17DC">
        <w:rPr>
          <w:rFonts w:cs="Times New Roman"/>
          <w:szCs w:val="24"/>
        </w:rPr>
        <w:t xml:space="preserve">tórych ewidencjonuje się koszty </w:t>
      </w:r>
      <w:r w:rsidR="00D02406" w:rsidRPr="008D17DC">
        <w:rPr>
          <w:rFonts w:cs="Times New Roman"/>
          <w:szCs w:val="24"/>
        </w:rPr>
        <w:t xml:space="preserve">w systemie księgowym, wystawione w trybie i formie zgodnej w wytycznymi w zakresie kwalifikowania wydatków w ramach </w:t>
      </w:r>
      <w:r w:rsidR="00320D58" w:rsidRPr="008D17DC">
        <w:rPr>
          <w:rFonts w:cs="Times New Roman"/>
          <w:szCs w:val="24"/>
        </w:rPr>
        <w:t>Programu Rozwoju Obszarów Wiejskich</w:t>
      </w:r>
      <w:r w:rsidR="00D02406" w:rsidRPr="008D17DC">
        <w:rPr>
          <w:rFonts w:cs="Times New Roman"/>
          <w:szCs w:val="24"/>
        </w:rPr>
        <w:t xml:space="preserve"> na lata 2014-2020.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Pr="005354D2" w:rsidRDefault="00226903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7</w:t>
      </w:r>
      <w:r w:rsidR="00D02406" w:rsidRPr="008D17DC">
        <w:rPr>
          <w:rFonts w:cs="Times New Roman"/>
          <w:szCs w:val="24"/>
        </w:rPr>
        <w:t xml:space="preserve">.1.  Ewidencja księgowa prowadzona jest w sposób umożliwiający identyfikację zadania. Przyjęto następujący sposób klasyfikowania wydatków: dział </w:t>
      </w:r>
      <w:r w:rsidR="00894D00" w:rsidRPr="008D17DC">
        <w:rPr>
          <w:rFonts w:cs="Times New Roman"/>
          <w:i/>
          <w:szCs w:val="24"/>
        </w:rPr>
        <w:t>921</w:t>
      </w:r>
      <w:r w:rsidR="00D02406" w:rsidRPr="008D17DC">
        <w:rPr>
          <w:rFonts w:cs="Times New Roman"/>
          <w:i/>
          <w:szCs w:val="24"/>
        </w:rPr>
        <w:t xml:space="preserve"> </w:t>
      </w:r>
      <w:r w:rsidR="00894D00" w:rsidRPr="008D17DC">
        <w:rPr>
          <w:rFonts w:cs="Times New Roman"/>
          <w:szCs w:val="24"/>
        </w:rPr>
        <w:t>Kultura i ochrona dziedzictwa narodowego</w:t>
      </w:r>
      <w:r w:rsidR="00D02406" w:rsidRPr="008D17DC">
        <w:rPr>
          <w:rFonts w:cs="Times New Roman"/>
          <w:szCs w:val="24"/>
        </w:rPr>
        <w:t xml:space="preserve">, rozdz. </w:t>
      </w:r>
      <w:r w:rsidR="00C53EF7">
        <w:rPr>
          <w:rFonts w:cs="Times New Roman"/>
          <w:i/>
          <w:szCs w:val="24"/>
        </w:rPr>
        <w:t>92195</w:t>
      </w:r>
      <w:r w:rsidR="00D02406" w:rsidRPr="008D17DC">
        <w:rPr>
          <w:rFonts w:cs="Times New Roman"/>
          <w:i/>
          <w:szCs w:val="24"/>
        </w:rPr>
        <w:t xml:space="preserve"> </w:t>
      </w:r>
      <w:r w:rsidR="00C53EF7">
        <w:rPr>
          <w:rFonts w:cs="Times New Roman"/>
          <w:szCs w:val="24"/>
        </w:rPr>
        <w:t xml:space="preserve"> Pozostała działalność, paragraf </w:t>
      </w:r>
      <w:r w:rsidR="00C53EF7" w:rsidRPr="002D2721">
        <w:rPr>
          <w:rFonts w:cs="Times New Roman"/>
          <w:i/>
          <w:szCs w:val="24"/>
        </w:rPr>
        <w:t>605</w:t>
      </w:r>
      <w:r w:rsidR="00D02406" w:rsidRPr="008D17DC">
        <w:rPr>
          <w:rFonts w:cs="Times New Roman"/>
          <w:szCs w:val="24"/>
        </w:rPr>
        <w:t xml:space="preserve"> </w:t>
      </w:r>
      <w:r w:rsidR="00C53EF7" w:rsidRPr="002D2721">
        <w:rPr>
          <w:rFonts w:cs="Times New Roman"/>
          <w:szCs w:val="24"/>
        </w:rPr>
        <w:t>wydatk</w:t>
      </w:r>
      <w:r w:rsidR="002D2721" w:rsidRPr="002D2721">
        <w:rPr>
          <w:rFonts w:cs="Times New Roman"/>
          <w:szCs w:val="24"/>
        </w:rPr>
        <w:t>i</w:t>
      </w:r>
      <w:r w:rsidR="00C53EF7" w:rsidRPr="002D2721">
        <w:rPr>
          <w:rFonts w:cs="Times New Roman"/>
          <w:szCs w:val="24"/>
        </w:rPr>
        <w:t xml:space="preserve"> inwestycyjne jednostek budżetowych</w:t>
      </w:r>
      <w:r w:rsidR="00D02406" w:rsidRPr="002D2721">
        <w:rPr>
          <w:rFonts w:cs="Times New Roman"/>
          <w:szCs w:val="24"/>
        </w:rPr>
        <w:t>, zgodne z Rozporządzeniem Mini</w:t>
      </w:r>
      <w:r w:rsidR="00894D00" w:rsidRPr="002D2721">
        <w:rPr>
          <w:rFonts w:cs="Times New Roman"/>
          <w:szCs w:val="24"/>
        </w:rPr>
        <w:t xml:space="preserve">stra Finansów z dnia </w:t>
      </w:r>
      <w:r w:rsidR="002D2721">
        <w:rPr>
          <w:rFonts w:cs="Times New Roman"/>
          <w:szCs w:val="24"/>
        </w:rPr>
        <w:t xml:space="preserve">  </w:t>
      </w:r>
      <w:r w:rsidR="00D02406" w:rsidRPr="002D2721">
        <w:rPr>
          <w:rFonts w:cs="Times New Roman"/>
          <w:szCs w:val="24"/>
        </w:rPr>
        <w:t>2 marca 2010 r. w sprawie szczegółowej klasyfikacji docho</w:t>
      </w:r>
      <w:r w:rsidR="00D02406" w:rsidRPr="008D17DC">
        <w:rPr>
          <w:rFonts w:cs="Times New Roman"/>
          <w:szCs w:val="24"/>
        </w:rPr>
        <w:t>d</w:t>
      </w:r>
      <w:r w:rsidR="00894D00" w:rsidRPr="008D17DC">
        <w:rPr>
          <w:rFonts w:cs="Times New Roman"/>
          <w:szCs w:val="24"/>
        </w:rPr>
        <w:t>ów, wydatków, przychodów</w:t>
      </w:r>
      <w:r w:rsidR="00D02406" w:rsidRPr="008D17DC">
        <w:rPr>
          <w:rFonts w:cs="Times New Roman"/>
          <w:szCs w:val="24"/>
        </w:rPr>
        <w:t xml:space="preserve"> </w:t>
      </w:r>
      <w:r w:rsidR="002D2721">
        <w:rPr>
          <w:rFonts w:cs="Times New Roman"/>
          <w:szCs w:val="24"/>
        </w:rPr>
        <w:t xml:space="preserve">          </w:t>
      </w:r>
      <w:r w:rsidR="00D02406" w:rsidRPr="008D17DC">
        <w:rPr>
          <w:rFonts w:cs="Times New Roman"/>
          <w:szCs w:val="24"/>
        </w:rPr>
        <w:t xml:space="preserve">i rozchodów oraz środków pochodzących ze źródeł </w:t>
      </w:r>
      <w:r w:rsidR="00D02406" w:rsidRPr="005354D2">
        <w:rPr>
          <w:rFonts w:cs="Times New Roman"/>
          <w:szCs w:val="24"/>
        </w:rPr>
        <w:t xml:space="preserve">zagranicznych </w:t>
      </w:r>
      <w:r w:rsidR="00F05408" w:rsidRPr="005354D2">
        <w:rPr>
          <w:rFonts w:cs="Times New Roman"/>
          <w:szCs w:val="24"/>
        </w:rPr>
        <w:t>(</w:t>
      </w:r>
      <w:proofErr w:type="spellStart"/>
      <w:r w:rsidR="00F05408" w:rsidRPr="005354D2">
        <w:rPr>
          <w:rFonts w:cs="Times New Roman"/>
          <w:szCs w:val="24"/>
        </w:rPr>
        <w:t>t.j</w:t>
      </w:r>
      <w:proofErr w:type="spellEnd"/>
      <w:r w:rsidR="00F05408" w:rsidRPr="005354D2">
        <w:rPr>
          <w:rFonts w:cs="Times New Roman"/>
          <w:szCs w:val="24"/>
        </w:rPr>
        <w:t>. Dz.U.</w:t>
      </w:r>
      <w:r w:rsidR="002830EB" w:rsidRPr="005354D2">
        <w:rPr>
          <w:rFonts w:cs="Times New Roman"/>
          <w:szCs w:val="24"/>
        </w:rPr>
        <w:t xml:space="preserve"> </w:t>
      </w:r>
      <w:r w:rsidR="00D02406" w:rsidRPr="005354D2">
        <w:rPr>
          <w:rFonts w:cs="Times New Roman"/>
          <w:szCs w:val="24"/>
        </w:rPr>
        <w:t xml:space="preserve">z 2014 r. poz. 1053 ze zm.). </w:t>
      </w:r>
    </w:p>
    <w:p w:rsidR="00F43B68" w:rsidRDefault="00F43B68" w:rsidP="00D02406">
      <w:pPr>
        <w:jc w:val="both"/>
        <w:rPr>
          <w:rFonts w:cs="Times New Roman"/>
          <w:szCs w:val="24"/>
        </w:rPr>
      </w:pPr>
    </w:p>
    <w:p w:rsidR="00F43B68" w:rsidRPr="00C9134D" w:rsidRDefault="00F43B68" w:rsidP="00D02406">
      <w:pPr>
        <w:jc w:val="both"/>
        <w:rPr>
          <w:rFonts w:cs="Times New Roman"/>
          <w:szCs w:val="24"/>
        </w:rPr>
      </w:pPr>
    </w:p>
    <w:p w:rsidR="007D035C" w:rsidRPr="008D17DC" w:rsidRDefault="00972384" w:rsidP="007D035C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 Wydatki Operacji</w:t>
      </w:r>
      <w:r w:rsidR="005E7A78">
        <w:rPr>
          <w:rFonts w:cs="Times New Roman"/>
          <w:szCs w:val="24"/>
        </w:rPr>
        <w:t xml:space="preserve"> powinny być księgowane wg</w:t>
      </w:r>
      <w:r w:rsidR="007D035C" w:rsidRPr="008D17DC">
        <w:rPr>
          <w:rFonts w:cs="Times New Roman"/>
          <w:szCs w:val="24"/>
        </w:rPr>
        <w:t xml:space="preserve"> następującej proporcji: </w:t>
      </w:r>
    </w:p>
    <w:p w:rsidR="007D035C" w:rsidRPr="008D17DC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a) środki z dofinansowania</w:t>
      </w:r>
    </w:p>
    <w:p w:rsidR="007D035C" w:rsidRPr="00EE6444" w:rsidRDefault="00C9134D" w:rsidP="007D035C">
      <w:pPr>
        <w:spacing w:line="240" w:lineRule="auto"/>
        <w:jc w:val="both"/>
        <w:rPr>
          <w:rFonts w:cs="Times New Roman"/>
          <w:szCs w:val="24"/>
        </w:rPr>
      </w:pPr>
      <w:r w:rsidRPr="00EE6444">
        <w:rPr>
          <w:rFonts w:cs="Times New Roman"/>
          <w:szCs w:val="24"/>
        </w:rPr>
        <w:t>- 63,63</w:t>
      </w:r>
      <w:r w:rsidR="007D035C" w:rsidRPr="00EE6444">
        <w:rPr>
          <w:rFonts w:cs="Times New Roman"/>
          <w:szCs w:val="24"/>
        </w:rPr>
        <w:t xml:space="preserve"> % od wartoś</w:t>
      </w:r>
      <w:r w:rsidR="00B26748" w:rsidRPr="00EE6444">
        <w:rPr>
          <w:rFonts w:cs="Times New Roman"/>
          <w:szCs w:val="24"/>
        </w:rPr>
        <w:t>ci brutto poniesionych wydatków, z zaokrągleniem do pełnych złotych</w:t>
      </w:r>
      <w:r w:rsidR="00AD7CF3" w:rsidRPr="00EE6444">
        <w:rPr>
          <w:rFonts w:cs="Times New Roman"/>
          <w:szCs w:val="24"/>
        </w:rPr>
        <w:t xml:space="preserve">       (w dół) </w:t>
      </w:r>
      <w:r w:rsidR="00B26748" w:rsidRPr="00EE6444">
        <w:rPr>
          <w:rFonts w:cs="Times New Roman"/>
          <w:szCs w:val="24"/>
        </w:rPr>
        <w:t xml:space="preserve"> </w:t>
      </w:r>
      <w:r w:rsidR="007D035C" w:rsidRPr="00EE6444">
        <w:rPr>
          <w:rFonts w:cs="Times New Roman"/>
          <w:szCs w:val="24"/>
        </w:rPr>
        <w:t>- finansowane ze środ</w:t>
      </w:r>
      <w:r w:rsidR="00B26748" w:rsidRPr="00EE6444">
        <w:rPr>
          <w:rFonts w:cs="Times New Roman"/>
          <w:szCs w:val="24"/>
        </w:rPr>
        <w:t xml:space="preserve">ków europejskich, </w:t>
      </w:r>
      <w:r w:rsidR="007D035C" w:rsidRPr="00EE6444">
        <w:rPr>
          <w:rFonts w:cs="Times New Roman"/>
          <w:szCs w:val="24"/>
        </w:rPr>
        <w:t>z czwartą cyfrą „7”,</w:t>
      </w:r>
    </w:p>
    <w:p w:rsidR="007D035C" w:rsidRPr="00EE6444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EE6444">
        <w:rPr>
          <w:rFonts w:cs="Times New Roman"/>
          <w:szCs w:val="24"/>
        </w:rPr>
        <w:t>b) środki własne</w:t>
      </w:r>
    </w:p>
    <w:p w:rsidR="007D035C" w:rsidRPr="008D17DC" w:rsidRDefault="00C9134D" w:rsidP="007D035C">
      <w:pPr>
        <w:spacing w:line="240" w:lineRule="auto"/>
        <w:jc w:val="both"/>
        <w:rPr>
          <w:rFonts w:cs="Times New Roman"/>
          <w:szCs w:val="24"/>
        </w:rPr>
      </w:pPr>
      <w:r w:rsidRPr="00EE6444">
        <w:rPr>
          <w:rFonts w:cs="Times New Roman"/>
          <w:szCs w:val="24"/>
        </w:rPr>
        <w:t>- 36,37</w:t>
      </w:r>
      <w:r w:rsidR="007D035C" w:rsidRPr="00EE6444">
        <w:rPr>
          <w:rFonts w:cs="Times New Roman"/>
          <w:szCs w:val="24"/>
        </w:rPr>
        <w:t xml:space="preserve"> % wartości brutto poniesionych wydatków - współfinans</w:t>
      </w:r>
      <w:r w:rsidR="00AD7CF3" w:rsidRPr="00EE6444">
        <w:rPr>
          <w:rFonts w:cs="Times New Roman"/>
          <w:szCs w:val="24"/>
        </w:rPr>
        <w:t xml:space="preserve">owanie z budżetu Gminy Waganiec </w:t>
      </w:r>
      <w:r w:rsidR="00AD7CF3">
        <w:rPr>
          <w:rFonts w:cs="Times New Roman"/>
          <w:szCs w:val="24"/>
        </w:rPr>
        <w:t xml:space="preserve">(kwotę pozostałą po odliczeniu wydatków poniesionych ze środków                         z dofinansowania), </w:t>
      </w:r>
      <w:r w:rsidR="007D035C" w:rsidRPr="008D17DC">
        <w:rPr>
          <w:rFonts w:cs="Times New Roman"/>
          <w:szCs w:val="24"/>
        </w:rPr>
        <w:t xml:space="preserve">   z czwartą cyfrą „9”.</w:t>
      </w:r>
    </w:p>
    <w:p w:rsidR="007D035C" w:rsidRPr="008D17DC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 przypadku gdy proporcja ta nie jest zachowana na poziomie każdego dokumentu księgowego, proporcja ta powi</w:t>
      </w:r>
      <w:r w:rsidR="002D5141">
        <w:rPr>
          <w:rFonts w:cs="Times New Roman"/>
          <w:szCs w:val="24"/>
        </w:rPr>
        <w:t>nna zostać zachowana w Operacji</w:t>
      </w:r>
      <w:r w:rsidRPr="008D17DC">
        <w:rPr>
          <w:rFonts w:cs="Times New Roman"/>
          <w:szCs w:val="24"/>
        </w:rPr>
        <w:t xml:space="preserve"> na koniec okresu realizacj</w:t>
      </w:r>
      <w:r w:rsidR="002D5141">
        <w:rPr>
          <w:rFonts w:cs="Times New Roman"/>
          <w:szCs w:val="24"/>
        </w:rPr>
        <w:t>i Operacji</w:t>
      </w:r>
      <w:r w:rsidRPr="008D17DC">
        <w:rPr>
          <w:rFonts w:cs="Times New Roman"/>
          <w:szCs w:val="24"/>
        </w:rPr>
        <w:t>. Proporcja powinna być zachowana do dwóch miejsc p</w:t>
      </w:r>
      <w:r w:rsidR="002D5141">
        <w:rPr>
          <w:rFonts w:cs="Times New Roman"/>
          <w:szCs w:val="24"/>
        </w:rPr>
        <w:t>o przecinku na poziomie Operacji</w:t>
      </w:r>
      <w:r w:rsidRPr="008D17DC">
        <w:rPr>
          <w:rFonts w:cs="Times New Roman"/>
          <w:szCs w:val="24"/>
        </w:rPr>
        <w:t xml:space="preserve">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Default="007D035C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C9134D">
        <w:rPr>
          <w:rFonts w:cs="Times New Roman"/>
          <w:szCs w:val="24"/>
        </w:rPr>
        <w:t>8</w:t>
      </w:r>
      <w:r w:rsidR="00D02406" w:rsidRPr="008D17DC">
        <w:rPr>
          <w:rFonts w:cs="Times New Roman"/>
          <w:szCs w:val="24"/>
        </w:rPr>
        <w:t>.1.  Nadano następujące oznaczenie typu prac, co pozwoli na ustalenie wydatków                    w podziale na: - wydatki kwalifikowalne (oznaczone „K”),</w:t>
      </w:r>
    </w:p>
    <w:p w:rsidR="00C9134D" w:rsidRPr="008D17DC" w:rsidRDefault="00C9134D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wydatki niekwalifikowalne objęte wnioskiem (oznaczone „N”),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- wydatki niekwalifikowalne (oznaczone „U”).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2. Do</w:t>
      </w:r>
      <w:r w:rsidR="007B4437">
        <w:rPr>
          <w:rFonts w:cs="Times New Roman"/>
          <w:szCs w:val="24"/>
        </w:rPr>
        <w:t xml:space="preserve"> dokumentów finansowych Operacji</w:t>
      </w:r>
      <w:r w:rsidRPr="008D17DC">
        <w:rPr>
          <w:rFonts w:cs="Times New Roman"/>
          <w:szCs w:val="24"/>
        </w:rPr>
        <w:t xml:space="preserve"> jest dołączany opis wskazujący m.in. na program operacyjny w ramach którego zadanie jest realizowane, rodzaj wydatku, kwotę,</w:t>
      </w:r>
      <w:r w:rsidR="00B149F8">
        <w:rPr>
          <w:rFonts w:cs="Times New Roman"/>
          <w:szCs w:val="24"/>
        </w:rPr>
        <w:t xml:space="preserve"> źródła finansowania</w:t>
      </w:r>
      <w:r w:rsidRPr="008D17DC">
        <w:rPr>
          <w:rFonts w:cs="Times New Roman"/>
          <w:szCs w:val="24"/>
        </w:rPr>
        <w:t xml:space="preserve">. </w:t>
      </w:r>
    </w:p>
    <w:p w:rsidR="00D02406" w:rsidRDefault="00D02406" w:rsidP="00D02406">
      <w:pPr>
        <w:jc w:val="both"/>
        <w:rPr>
          <w:rFonts w:cs="Times New Roman"/>
          <w:szCs w:val="24"/>
        </w:rPr>
      </w:pPr>
    </w:p>
    <w:p w:rsidR="00603126" w:rsidRDefault="00603126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9. Prowadzenie </w:t>
      </w:r>
      <w:r w:rsidR="00671EE8">
        <w:rPr>
          <w:rFonts w:cs="Times New Roman"/>
          <w:szCs w:val="24"/>
        </w:rPr>
        <w:t xml:space="preserve">rachunkowości Operacji realizowanej do dnia 21 lipca 2021 r. (przed podpisaniem umowy z Samorządem Województwa Kujawsko-Pomorskiego) odbywało się na zasadach wprowadzonych zarządzeniem Nr 54/10 Wójta Gminy Waganiec z dnia 29 grudnia 2010 r. ze zm. w sprawie ustalenia zasad prowadzenia polityki rachunkowości oraz planu kont dla budżetu gminy Waganiec i Urzędu Gminy w Wagańcu (tak jak dla zadań finansowanych ze środków własnych). </w:t>
      </w:r>
    </w:p>
    <w:p w:rsidR="00603126" w:rsidRPr="008D17DC" w:rsidRDefault="00603126" w:rsidP="00D02406">
      <w:pPr>
        <w:jc w:val="both"/>
        <w:rPr>
          <w:rFonts w:cs="Times New Roman"/>
          <w:szCs w:val="24"/>
        </w:rPr>
      </w:pPr>
    </w:p>
    <w:p w:rsidR="00D02406" w:rsidRPr="008D17DC" w:rsidRDefault="00603126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10</w:t>
      </w:r>
      <w:r w:rsidR="00D02406" w:rsidRPr="008D17DC">
        <w:rPr>
          <w:rFonts w:cs="Times New Roman"/>
          <w:szCs w:val="24"/>
        </w:rPr>
        <w:t>. Wykaz osób uprawnionych do podpisywania dokumentów związanych z realiz</w:t>
      </w:r>
      <w:r w:rsidR="000A31AB">
        <w:rPr>
          <w:rFonts w:cs="Times New Roman"/>
          <w:szCs w:val="24"/>
        </w:rPr>
        <w:t>acją Operacji</w:t>
      </w:r>
      <w:r w:rsidR="00C9134D">
        <w:rPr>
          <w:rFonts w:cs="Times New Roman"/>
          <w:szCs w:val="24"/>
        </w:rPr>
        <w:t xml:space="preserve"> stanowi załącznik</w:t>
      </w:r>
      <w:r w:rsidR="00D02406" w:rsidRPr="008D17DC">
        <w:rPr>
          <w:rFonts w:cs="Times New Roman"/>
          <w:szCs w:val="24"/>
        </w:rPr>
        <w:t xml:space="preserve"> do niniejszych zasad.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Pr="00B149F8" w:rsidRDefault="00331A93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1</w:t>
      </w:r>
      <w:r w:rsidR="00603126">
        <w:rPr>
          <w:rFonts w:cs="Times New Roman"/>
          <w:szCs w:val="24"/>
        </w:rPr>
        <w:t>1</w:t>
      </w:r>
      <w:r w:rsidR="00D02406" w:rsidRPr="008D17DC">
        <w:rPr>
          <w:rFonts w:cs="Times New Roman"/>
          <w:szCs w:val="24"/>
        </w:rPr>
        <w:t xml:space="preserve">. </w:t>
      </w:r>
      <w:r w:rsidR="00D02406" w:rsidRPr="00B149F8">
        <w:rPr>
          <w:rFonts w:cs="Times New Roman"/>
          <w:szCs w:val="24"/>
        </w:rPr>
        <w:t>Całość dokumentacji związanej z real</w:t>
      </w:r>
      <w:r w:rsidR="000A31AB" w:rsidRPr="00B149F8">
        <w:rPr>
          <w:rFonts w:cs="Times New Roman"/>
          <w:szCs w:val="24"/>
        </w:rPr>
        <w:t>izacją Operacji</w:t>
      </w:r>
      <w:r w:rsidR="00D02406" w:rsidRPr="00B149F8">
        <w:rPr>
          <w:rFonts w:cs="Times New Roman"/>
          <w:szCs w:val="24"/>
        </w:rPr>
        <w:t xml:space="preserve"> będzie przechowywana  </w:t>
      </w:r>
      <w:r w:rsidR="00BC2128" w:rsidRPr="00B149F8">
        <w:rPr>
          <w:rFonts w:cs="Times New Roman"/>
          <w:szCs w:val="24"/>
        </w:rPr>
        <w:t xml:space="preserve">do dnia, </w:t>
      </w:r>
      <w:r w:rsidR="000A31AB" w:rsidRPr="00B149F8">
        <w:rPr>
          <w:rFonts w:cs="Times New Roman"/>
          <w:szCs w:val="24"/>
        </w:rPr>
        <w:t xml:space="preserve">          </w:t>
      </w:r>
      <w:r w:rsidR="00BC2128" w:rsidRPr="00B149F8">
        <w:rPr>
          <w:rFonts w:cs="Times New Roman"/>
          <w:szCs w:val="24"/>
        </w:rPr>
        <w:t xml:space="preserve">w którym upłynie 5 lat od dnia wypłaty przez Agencję Restrukturyzacji i Modernizacji Rolnictwa płatności końcowej.  </w:t>
      </w:r>
    </w:p>
    <w:p w:rsidR="00D02406" w:rsidRPr="008D17DC" w:rsidRDefault="00D02406" w:rsidP="00D02406">
      <w:pPr>
        <w:jc w:val="both"/>
        <w:rPr>
          <w:rFonts w:cs="Times New Roman"/>
          <w:color w:val="FF0000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E06B05" w:rsidRDefault="00E06B05" w:rsidP="00D02406">
      <w:pPr>
        <w:jc w:val="both"/>
        <w:rPr>
          <w:rFonts w:cs="Times New Roman"/>
          <w:szCs w:val="24"/>
        </w:rPr>
      </w:pPr>
    </w:p>
    <w:p w:rsidR="00641277" w:rsidRPr="008D17DC" w:rsidRDefault="00641277" w:rsidP="00D02406">
      <w:pPr>
        <w:jc w:val="both"/>
        <w:rPr>
          <w:rFonts w:cs="Times New Roman"/>
          <w:szCs w:val="24"/>
        </w:rPr>
      </w:pP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Pr="00605CBD" w:rsidRDefault="00D02406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605CBD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="0007420A" w:rsidRPr="00605CBD">
        <w:rPr>
          <w:rFonts w:ascii="Times New Roman" w:hAnsi="Times New Roman" w:cs="Times New Roman"/>
          <w:sz w:val="20"/>
          <w:szCs w:val="20"/>
        </w:rPr>
        <w:t>do zasad prowadzenia rachunkowości i planu kont</w:t>
      </w:r>
    </w:p>
    <w:p w:rsidR="0007420A" w:rsidRPr="00605CBD" w:rsidRDefault="0007420A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D02406" w:rsidRPr="008D17DC" w:rsidRDefault="00D02406" w:rsidP="00D02406">
      <w:pPr>
        <w:spacing w:line="240" w:lineRule="auto"/>
        <w:jc w:val="right"/>
        <w:rPr>
          <w:rFonts w:cs="Times New Roman"/>
          <w:szCs w:val="24"/>
        </w:rPr>
      </w:pPr>
    </w:p>
    <w:p w:rsidR="0007420A" w:rsidRDefault="00D02406" w:rsidP="00641277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Wykaz osób uprawnionych do podpisywania dokumentów</w:t>
      </w:r>
      <w:r w:rsidR="00641277">
        <w:rPr>
          <w:rFonts w:cs="Times New Roman"/>
          <w:szCs w:val="24"/>
        </w:rPr>
        <w:t xml:space="preserve"> </w:t>
      </w:r>
      <w:r w:rsidRPr="008D17DC">
        <w:rPr>
          <w:rFonts w:cs="Times New Roman"/>
          <w:szCs w:val="24"/>
        </w:rPr>
        <w:t xml:space="preserve">związanych z </w:t>
      </w:r>
      <w:r w:rsidR="0042375F">
        <w:rPr>
          <w:rFonts w:cs="Times New Roman"/>
          <w:szCs w:val="24"/>
        </w:rPr>
        <w:t>Operacją</w:t>
      </w:r>
      <w:r w:rsidR="00641277">
        <w:rPr>
          <w:rFonts w:cs="Times New Roman"/>
          <w:szCs w:val="24"/>
        </w:rPr>
        <w:t xml:space="preserve">                 </w:t>
      </w:r>
      <w:r w:rsidRPr="00DD103F">
        <w:rPr>
          <w:rFonts w:cs="Times New Roman"/>
          <w:szCs w:val="24"/>
        </w:rPr>
        <w:t xml:space="preserve"> </w:t>
      </w:r>
      <w:r w:rsidR="00641277">
        <w:rPr>
          <w:rFonts w:cs="Times New Roman"/>
          <w:szCs w:val="24"/>
        </w:rPr>
        <w:t>pn.</w:t>
      </w:r>
      <w:r w:rsidR="0007420A" w:rsidRPr="00DD103F">
        <w:rPr>
          <w:rFonts w:cs="Times New Roman"/>
          <w:szCs w:val="24"/>
        </w:rPr>
        <w:t xml:space="preserve"> „</w:t>
      </w:r>
      <w:r w:rsidR="00567B3D">
        <w:rPr>
          <w:rFonts w:cs="Times New Roman"/>
          <w:szCs w:val="24"/>
        </w:rPr>
        <w:t>Zagospodarowanie terenu wokół stawu w miejscowości Waganiec</w:t>
      </w:r>
      <w:r w:rsidR="0007420A" w:rsidRPr="00DD103F">
        <w:rPr>
          <w:rFonts w:cs="Times New Roman"/>
          <w:szCs w:val="24"/>
        </w:rPr>
        <w:t>”</w:t>
      </w:r>
    </w:p>
    <w:p w:rsidR="0042375F" w:rsidRPr="00DD103F" w:rsidRDefault="0042375F" w:rsidP="0007420A">
      <w:pPr>
        <w:spacing w:line="240" w:lineRule="auto"/>
        <w:jc w:val="center"/>
        <w:rPr>
          <w:rFonts w:cs="Times New Roman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268"/>
        <w:gridCol w:w="2127"/>
        <w:gridCol w:w="1559"/>
        <w:gridCol w:w="1588"/>
      </w:tblGrid>
      <w:tr w:rsidR="00D02406" w:rsidRPr="008D17DC" w:rsidTr="0042375F">
        <w:tc>
          <w:tcPr>
            <w:tcW w:w="567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127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59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588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241BD2" w:rsidRPr="008D17DC" w:rsidTr="0042375F">
        <w:tc>
          <w:tcPr>
            <w:tcW w:w="567" w:type="dxa"/>
          </w:tcPr>
          <w:p w:rsidR="00241BD2" w:rsidRPr="009839AE" w:rsidRDefault="00241BD2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:rsidR="00241BD2" w:rsidRPr="009839AE" w:rsidRDefault="00241BD2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Potwierdzenie zgodności faktu</w:t>
            </w:r>
            <w:r w:rsidR="00247907">
              <w:rPr>
                <w:rFonts w:cs="Times New Roman"/>
                <w:sz w:val="18"/>
                <w:szCs w:val="18"/>
              </w:rPr>
              <w:t xml:space="preserve">r za roboty i usługi </w:t>
            </w:r>
            <w:r w:rsidRPr="009839AE">
              <w:rPr>
                <w:rFonts w:cs="Times New Roman"/>
                <w:sz w:val="18"/>
                <w:szCs w:val="18"/>
              </w:rPr>
              <w:t>z podpisaną umową</w:t>
            </w:r>
            <w:r w:rsidR="00247907">
              <w:rPr>
                <w:rFonts w:cs="Times New Roman"/>
                <w:sz w:val="18"/>
                <w:szCs w:val="18"/>
              </w:rPr>
              <w:t xml:space="preserve"> i harmonogramem</w:t>
            </w:r>
            <w:r w:rsidRPr="009839AE">
              <w:rPr>
                <w:rFonts w:cs="Times New Roman"/>
                <w:sz w:val="18"/>
                <w:szCs w:val="18"/>
              </w:rPr>
              <w:t xml:space="preserve">,       zgodność wydatku pod względem celowościowym, gospodarczym </w:t>
            </w:r>
            <w:r w:rsidR="00247907">
              <w:rPr>
                <w:rFonts w:cs="Times New Roman"/>
                <w:sz w:val="18"/>
                <w:szCs w:val="18"/>
              </w:rPr>
              <w:t xml:space="preserve">         </w:t>
            </w:r>
            <w:r w:rsidRPr="009839AE">
              <w:rPr>
                <w:rFonts w:cs="Times New Roman"/>
                <w:sz w:val="18"/>
                <w:szCs w:val="18"/>
              </w:rPr>
              <w:t>i legalnym, monitorowanie realizacji zadania oraz stosowania przepisów ustawy                     o zamówieniach publicznych</w:t>
            </w:r>
          </w:p>
        </w:tc>
        <w:tc>
          <w:tcPr>
            <w:tcW w:w="2268" w:type="dxa"/>
          </w:tcPr>
          <w:p w:rsidR="00247907" w:rsidRDefault="00247907" w:rsidP="0024790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:rsidR="00241BD2" w:rsidRPr="009839AE" w:rsidRDefault="00881749" w:rsidP="0024790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7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59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D3D49" w:rsidRPr="008D17DC" w:rsidTr="0042375F">
        <w:tc>
          <w:tcPr>
            <w:tcW w:w="567" w:type="dxa"/>
          </w:tcPr>
          <w:p w:rsidR="00DD3D49" w:rsidRPr="009839AE" w:rsidRDefault="00DD3D49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:rsidR="00DD3D49" w:rsidRPr="009839AE" w:rsidRDefault="00DD3D49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</w:tcPr>
          <w:p w:rsidR="00881749" w:rsidRDefault="00881749" w:rsidP="00881749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:rsidR="00DD3D49" w:rsidRPr="009839AE" w:rsidRDefault="00881749" w:rsidP="008817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7" w:type="dxa"/>
          </w:tcPr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59" w:type="dxa"/>
          </w:tcPr>
          <w:p w:rsidR="00DD3D49" w:rsidRPr="009839AE" w:rsidRDefault="00DD3D49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DD3D49" w:rsidRPr="009839AE" w:rsidRDefault="00DD3D49" w:rsidP="005671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A477C" w:rsidRPr="008D17DC" w:rsidTr="0042375F">
        <w:tc>
          <w:tcPr>
            <w:tcW w:w="567" w:type="dxa"/>
          </w:tcPr>
          <w:p w:rsidR="006A477C" w:rsidRPr="009839AE" w:rsidRDefault="006A477C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:rsidR="006A477C" w:rsidRPr="009839AE" w:rsidRDefault="006A477C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6A477C" w:rsidRPr="009839AE" w:rsidRDefault="006A477C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</w:tcPr>
          <w:p w:rsidR="006A477C" w:rsidRPr="00D0332F" w:rsidRDefault="00C1509D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:rsidR="006A477C" w:rsidRPr="00D0332F" w:rsidRDefault="006A477C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332F">
              <w:rPr>
                <w:rFonts w:cs="Times New Roman"/>
                <w:sz w:val="18"/>
                <w:szCs w:val="18"/>
              </w:rPr>
              <w:t>Referent d</w:t>
            </w:r>
            <w:r w:rsidR="00C1509D">
              <w:rPr>
                <w:rFonts w:cs="Times New Roman"/>
                <w:sz w:val="18"/>
                <w:szCs w:val="18"/>
              </w:rPr>
              <w:t>s. finansowych 1</w:t>
            </w:r>
          </w:p>
        </w:tc>
        <w:tc>
          <w:tcPr>
            <w:tcW w:w="2127" w:type="dxa"/>
          </w:tcPr>
          <w:p w:rsidR="006A477C" w:rsidRPr="00D0332F" w:rsidRDefault="006A477C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332F">
              <w:rPr>
                <w:rFonts w:cs="Times New Roman"/>
                <w:sz w:val="18"/>
                <w:szCs w:val="18"/>
              </w:rPr>
              <w:t>Mariola Sokołowska</w:t>
            </w:r>
          </w:p>
          <w:p w:rsidR="006A477C" w:rsidRPr="00D0332F" w:rsidRDefault="006A477C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332F">
              <w:rPr>
                <w:rFonts w:cs="Times New Roman"/>
                <w:sz w:val="18"/>
                <w:szCs w:val="18"/>
              </w:rPr>
              <w:t xml:space="preserve">Inspektor                            ds. finansowych             </w:t>
            </w:r>
            <w:r w:rsidR="00D6207C">
              <w:rPr>
                <w:rFonts w:cs="Times New Roman"/>
                <w:sz w:val="18"/>
                <w:szCs w:val="18"/>
              </w:rPr>
              <w:t xml:space="preserve">      </w:t>
            </w:r>
            <w:r w:rsidRPr="00D0332F"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559" w:type="dxa"/>
          </w:tcPr>
          <w:p w:rsidR="006A477C" w:rsidRPr="009839AE" w:rsidRDefault="006A477C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6A477C" w:rsidRPr="009839AE" w:rsidRDefault="006A477C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1509D" w:rsidRPr="008D17DC" w:rsidTr="0042375F">
        <w:tc>
          <w:tcPr>
            <w:tcW w:w="567" w:type="dxa"/>
          </w:tcPr>
          <w:p w:rsidR="00C1509D" w:rsidRPr="009839AE" w:rsidRDefault="00C1509D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:rsidR="00C1509D" w:rsidRPr="009839AE" w:rsidRDefault="00C1509D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Anna Miś</w:t>
            </w:r>
          </w:p>
          <w:p w:rsidR="00C1509D" w:rsidRPr="009839AE" w:rsidRDefault="00C1509D" w:rsidP="0056712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2127" w:type="dxa"/>
          </w:tcPr>
          <w:p w:rsidR="00C1509D" w:rsidRPr="009839AE" w:rsidRDefault="00C1509D" w:rsidP="00FD79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Zofia Madajczyk</w:t>
            </w:r>
          </w:p>
          <w:p w:rsidR="00C1509D" w:rsidRPr="009839AE" w:rsidRDefault="00C1509D" w:rsidP="00FD79E4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Insp</w:t>
            </w:r>
            <w:r w:rsidR="00C8570A">
              <w:rPr>
                <w:rFonts w:cs="Times New Roman"/>
                <w:sz w:val="18"/>
                <w:szCs w:val="18"/>
              </w:rPr>
              <w:t>ektor</w:t>
            </w:r>
            <w:r w:rsidRPr="009839AE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1559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1509D" w:rsidRPr="008D17DC" w:rsidTr="0042375F">
        <w:tc>
          <w:tcPr>
            <w:tcW w:w="567" w:type="dxa"/>
          </w:tcPr>
          <w:p w:rsidR="00C1509D" w:rsidRPr="009839AE" w:rsidRDefault="00C1509D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:rsidR="00C1509D" w:rsidRPr="009839AE" w:rsidRDefault="00C1509D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</w:tcPr>
          <w:p w:rsidR="00C1509D" w:rsidRPr="009839AE" w:rsidRDefault="00C1509D" w:rsidP="00FD79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Zofia Madajczyk</w:t>
            </w:r>
          </w:p>
          <w:p w:rsidR="00C1509D" w:rsidRPr="009839AE" w:rsidRDefault="00AC1ED3" w:rsidP="00FD79E4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</w:t>
            </w:r>
            <w:r w:rsidR="00C1509D" w:rsidRPr="009839AE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2127" w:type="dxa"/>
          </w:tcPr>
          <w:p w:rsidR="00C1509D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Ewelina Ferner-Kofel</w:t>
            </w:r>
          </w:p>
          <w:p w:rsidR="00C1509D" w:rsidRPr="009839AE" w:rsidRDefault="00C1509D" w:rsidP="0056712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59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D3D49" w:rsidRPr="008D17DC" w:rsidTr="0042375F">
        <w:tc>
          <w:tcPr>
            <w:tcW w:w="567" w:type="dxa"/>
          </w:tcPr>
          <w:p w:rsidR="00DD3D49" w:rsidRPr="009839AE" w:rsidRDefault="00DD3D49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:rsidR="00DD3D49" w:rsidRPr="009839AE" w:rsidRDefault="00DD3D49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</w:tcPr>
          <w:p w:rsidR="00881749" w:rsidRDefault="00881749" w:rsidP="00881749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:rsidR="00DD3D49" w:rsidRPr="009839AE" w:rsidRDefault="00881749" w:rsidP="008817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7" w:type="dxa"/>
          </w:tcPr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59" w:type="dxa"/>
          </w:tcPr>
          <w:p w:rsidR="00DD3D49" w:rsidRPr="009839AE" w:rsidRDefault="00DD3D49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DD3D49" w:rsidRPr="009839AE" w:rsidRDefault="00DD3D49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02406" w:rsidRPr="008D17DC" w:rsidTr="0042375F">
        <w:tc>
          <w:tcPr>
            <w:tcW w:w="567" w:type="dxa"/>
            <w:vMerge w:val="restart"/>
          </w:tcPr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Piotr Kosik</w:t>
            </w: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DC0625" w:rsidRPr="009839AE" w:rsidRDefault="00DC0625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Arkadiusz Żak</w:t>
            </w:r>
          </w:p>
          <w:p w:rsidR="00D02406" w:rsidRPr="009839AE" w:rsidRDefault="00B11EC9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Sekretarz </w:t>
            </w:r>
            <w:r w:rsidR="00D02406" w:rsidRPr="009839AE">
              <w:rPr>
                <w:rFonts w:cs="Times New Roman"/>
                <w:sz w:val="18"/>
                <w:szCs w:val="18"/>
              </w:rPr>
              <w:t>Gminy</w:t>
            </w:r>
          </w:p>
        </w:tc>
        <w:tc>
          <w:tcPr>
            <w:tcW w:w="1559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02406" w:rsidRPr="008D17DC" w:rsidTr="0042375F">
        <w:tc>
          <w:tcPr>
            <w:tcW w:w="567" w:type="dxa"/>
            <w:vMerge/>
          </w:tcPr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Danuta Roszko</w:t>
            </w: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DC0625" w:rsidRPr="009839AE" w:rsidRDefault="00DC0625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02406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Anna Miś</w:t>
            </w: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559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D3D49" w:rsidRPr="008D17DC" w:rsidTr="0042375F">
        <w:tc>
          <w:tcPr>
            <w:tcW w:w="567" w:type="dxa"/>
          </w:tcPr>
          <w:p w:rsidR="00DD3D49" w:rsidRPr="009839AE" w:rsidRDefault="00DD3D49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:rsidR="00DD3D49" w:rsidRPr="009839AE" w:rsidRDefault="00DD3D49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Wniosek o płatność</w:t>
            </w:r>
          </w:p>
        </w:tc>
        <w:tc>
          <w:tcPr>
            <w:tcW w:w="2268" w:type="dxa"/>
          </w:tcPr>
          <w:p w:rsidR="00881749" w:rsidRDefault="00881749" w:rsidP="00881749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:rsidR="00DD3D49" w:rsidRPr="009839AE" w:rsidRDefault="00881749" w:rsidP="008817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7" w:type="dxa"/>
          </w:tcPr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59" w:type="dxa"/>
          </w:tcPr>
          <w:p w:rsidR="00DD3D49" w:rsidRPr="009839AE" w:rsidRDefault="00DD3D49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DD3D49" w:rsidRPr="009839AE" w:rsidRDefault="00DD3D49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</w:p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W razie nieobecności osób uprawnionych do podpisów wg. powyższej tabeli Wójt Gminy może zatwierdzać dokumenty pod każdym względem. </w:t>
      </w:r>
    </w:p>
    <w:p w:rsidR="00C42037" w:rsidRPr="008D17DC" w:rsidRDefault="00C42037" w:rsidP="00D02406">
      <w:pPr>
        <w:rPr>
          <w:rFonts w:cs="Times New Roman"/>
          <w:szCs w:val="24"/>
        </w:rPr>
      </w:pPr>
    </w:p>
    <w:p w:rsidR="008D17DC" w:rsidRPr="008D17DC" w:rsidRDefault="008D17DC">
      <w:pPr>
        <w:rPr>
          <w:rFonts w:cs="Times New Roman"/>
          <w:szCs w:val="24"/>
        </w:rPr>
      </w:pPr>
    </w:p>
    <w:sectPr w:rsidR="008D17DC" w:rsidRPr="008D17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5F" w:rsidRDefault="00843E5F">
      <w:pPr>
        <w:spacing w:line="240" w:lineRule="auto"/>
      </w:pPr>
      <w:r>
        <w:separator/>
      </w:r>
    </w:p>
  </w:endnote>
  <w:endnote w:type="continuationSeparator" w:id="0">
    <w:p w:rsidR="00843E5F" w:rsidRDefault="00843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976FD" w:rsidRPr="00BB4D7A" w:rsidRDefault="009A7819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A6313F">
          <w:rPr>
            <w:noProof/>
            <w:sz w:val="18"/>
            <w:szCs w:val="18"/>
          </w:rPr>
          <w:t>2</w:t>
        </w:r>
        <w:r w:rsidRPr="00BB4D7A">
          <w:rPr>
            <w:sz w:val="18"/>
            <w:szCs w:val="18"/>
          </w:rPr>
          <w:fldChar w:fldCharType="end"/>
        </w:r>
      </w:p>
    </w:sdtContent>
  </w:sdt>
  <w:p w:rsidR="00A976FD" w:rsidRDefault="00843E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5F" w:rsidRDefault="00843E5F">
      <w:pPr>
        <w:spacing w:line="240" w:lineRule="auto"/>
      </w:pPr>
      <w:r>
        <w:separator/>
      </w:r>
    </w:p>
  </w:footnote>
  <w:footnote w:type="continuationSeparator" w:id="0">
    <w:p w:rsidR="00843E5F" w:rsidRDefault="00843E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4611"/>
    <w:rsid w:val="00025F90"/>
    <w:rsid w:val="00054E27"/>
    <w:rsid w:val="0007420A"/>
    <w:rsid w:val="0007518E"/>
    <w:rsid w:val="000A31AB"/>
    <w:rsid w:val="000B7F0D"/>
    <w:rsid w:val="000C55B8"/>
    <w:rsid w:val="00101810"/>
    <w:rsid w:val="00107428"/>
    <w:rsid w:val="00163B36"/>
    <w:rsid w:val="00172CBF"/>
    <w:rsid w:val="00176E42"/>
    <w:rsid w:val="001B446B"/>
    <w:rsid w:val="001C1A61"/>
    <w:rsid w:val="001C39C5"/>
    <w:rsid w:val="001C57EF"/>
    <w:rsid w:val="0020601C"/>
    <w:rsid w:val="002066FF"/>
    <w:rsid w:val="00226903"/>
    <w:rsid w:val="00241BD2"/>
    <w:rsid w:val="00247907"/>
    <w:rsid w:val="0025375A"/>
    <w:rsid w:val="00267A42"/>
    <w:rsid w:val="002830EB"/>
    <w:rsid w:val="002A6D7D"/>
    <w:rsid w:val="002B7E27"/>
    <w:rsid w:val="002D2721"/>
    <w:rsid w:val="002D5141"/>
    <w:rsid w:val="002E6611"/>
    <w:rsid w:val="002F2566"/>
    <w:rsid w:val="002F7472"/>
    <w:rsid w:val="00311DD5"/>
    <w:rsid w:val="00316F75"/>
    <w:rsid w:val="00320D58"/>
    <w:rsid w:val="00331A93"/>
    <w:rsid w:val="003516F2"/>
    <w:rsid w:val="00390B56"/>
    <w:rsid w:val="003D2120"/>
    <w:rsid w:val="003D74C6"/>
    <w:rsid w:val="003D7799"/>
    <w:rsid w:val="004046AC"/>
    <w:rsid w:val="0042375F"/>
    <w:rsid w:val="00445524"/>
    <w:rsid w:val="004476C3"/>
    <w:rsid w:val="004978BB"/>
    <w:rsid w:val="004F675C"/>
    <w:rsid w:val="005354D2"/>
    <w:rsid w:val="00535D5D"/>
    <w:rsid w:val="00545A3B"/>
    <w:rsid w:val="00567B3D"/>
    <w:rsid w:val="00570B9C"/>
    <w:rsid w:val="005B55E3"/>
    <w:rsid w:val="005B7F80"/>
    <w:rsid w:val="005E7A78"/>
    <w:rsid w:val="00603126"/>
    <w:rsid w:val="00605CBD"/>
    <w:rsid w:val="00621752"/>
    <w:rsid w:val="00641277"/>
    <w:rsid w:val="00671EE8"/>
    <w:rsid w:val="006936C7"/>
    <w:rsid w:val="00696149"/>
    <w:rsid w:val="006A477C"/>
    <w:rsid w:val="006D6142"/>
    <w:rsid w:val="00704745"/>
    <w:rsid w:val="00706F62"/>
    <w:rsid w:val="0073730E"/>
    <w:rsid w:val="00745E99"/>
    <w:rsid w:val="007B4437"/>
    <w:rsid w:val="007D035C"/>
    <w:rsid w:val="007D32B1"/>
    <w:rsid w:val="00801EED"/>
    <w:rsid w:val="00802C3D"/>
    <w:rsid w:val="00843E5F"/>
    <w:rsid w:val="00881749"/>
    <w:rsid w:val="00893452"/>
    <w:rsid w:val="00894D00"/>
    <w:rsid w:val="008A4215"/>
    <w:rsid w:val="008C729B"/>
    <w:rsid w:val="008D17DC"/>
    <w:rsid w:val="008D645E"/>
    <w:rsid w:val="008E7405"/>
    <w:rsid w:val="00914D4E"/>
    <w:rsid w:val="009505FA"/>
    <w:rsid w:val="009574E6"/>
    <w:rsid w:val="00972384"/>
    <w:rsid w:val="00974CD1"/>
    <w:rsid w:val="009823E7"/>
    <w:rsid w:val="0098322B"/>
    <w:rsid w:val="009839AE"/>
    <w:rsid w:val="009A7819"/>
    <w:rsid w:val="00A56085"/>
    <w:rsid w:val="00A6313F"/>
    <w:rsid w:val="00A72807"/>
    <w:rsid w:val="00A776E7"/>
    <w:rsid w:val="00AC1ED3"/>
    <w:rsid w:val="00AD7CF3"/>
    <w:rsid w:val="00B11EC9"/>
    <w:rsid w:val="00B149F8"/>
    <w:rsid w:val="00B26748"/>
    <w:rsid w:val="00B30B7E"/>
    <w:rsid w:val="00B339F5"/>
    <w:rsid w:val="00B62208"/>
    <w:rsid w:val="00BA6F98"/>
    <w:rsid w:val="00BC2128"/>
    <w:rsid w:val="00BF5C01"/>
    <w:rsid w:val="00C1509D"/>
    <w:rsid w:val="00C42037"/>
    <w:rsid w:val="00C53EF7"/>
    <w:rsid w:val="00C8570A"/>
    <w:rsid w:val="00C9134D"/>
    <w:rsid w:val="00CB24AC"/>
    <w:rsid w:val="00CD0FD6"/>
    <w:rsid w:val="00D02406"/>
    <w:rsid w:val="00D0332F"/>
    <w:rsid w:val="00D3582C"/>
    <w:rsid w:val="00D61E48"/>
    <w:rsid w:val="00D6207C"/>
    <w:rsid w:val="00D623A5"/>
    <w:rsid w:val="00DC0625"/>
    <w:rsid w:val="00DD103F"/>
    <w:rsid w:val="00DD3D49"/>
    <w:rsid w:val="00DD68D4"/>
    <w:rsid w:val="00E06B05"/>
    <w:rsid w:val="00E240AA"/>
    <w:rsid w:val="00E304DF"/>
    <w:rsid w:val="00E63D7F"/>
    <w:rsid w:val="00EA1A50"/>
    <w:rsid w:val="00EE6444"/>
    <w:rsid w:val="00EF09CD"/>
    <w:rsid w:val="00F006C1"/>
    <w:rsid w:val="00F05408"/>
    <w:rsid w:val="00F13C88"/>
    <w:rsid w:val="00F170D2"/>
    <w:rsid w:val="00F3036C"/>
    <w:rsid w:val="00F315F6"/>
    <w:rsid w:val="00F3167F"/>
    <w:rsid w:val="00F43B68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78EB-7E72-47BF-91EC-C34382C0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SkarbnikGminy</cp:lastModifiedBy>
  <cp:revision>33</cp:revision>
  <cp:lastPrinted>2021-08-26T09:19:00Z</cp:lastPrinted>
  <dcterms:created xsi:type="dcterms:W3CDTF">2021-08-26T06:27:00Z</dcterms:created>
  <dcterms:modified xsi:type="dcterms:W3CDTF">2021-12-07T06:33:00Z</dcterms:modified>
</cp:coreProperties>
</file>