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83" w:rsidRPr="00B56B83" w:rsidRDefault="001B514B" w:rsidP="00B56B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</w:t>
      </w:r>
      <w:r w:rsidR="00F57B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18</w:t>
      </w:r>
      <w:r w:rsidR="00617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.1.2021</w:t>
      </w:r>
      <w:r w:rsidR="00B56B83" w:rsidRP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    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Waganiec,</w:t>
      </w:r>
      <w:r w:rsidR="002F32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dnia </w:t>
      </w:r>
      <w:r w:rsidR="00FF6B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17</w:t>
      </w:r>
      <w:bookmarkStart w:id="0" w:name="_GoBack"/>
      <w:bookmarkEnd w:id="0"/>
      <w:r w:rsidR="00F57B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.01.2022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</w:t>
      </w:r>
    </w:p>
    <w:p w:rsidR="00B045CF" w:rsidRDefault="00B045CF" w:rsidP="00B56B8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D67A29" w:rsidRDefault="00D67A29" w:rsidP="00B56B8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4C1433" w:rsidRDefault="004C1433" w:rsidP="004C1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Zawiadomienie - obwieszczenie</w:t>
      </w:r>
    </w:p>
    <w:p w:rsidR="004C1433" w:rsidRDefault="004C1433" w:rsidP="004C1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 wszczęciu postępowania</w:t>
      </w:r>
    </w:p>
    <w:p w:rsidR="004C1433" w:rsidRDefault="00B56B83" w:rsidP="004C14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61 § 1, 4 oraz art. 49 ustawy z dnia 14 czerwca 1960 r. Kodeks postępowania adminis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>tracyjnego  (t. j. Dz. U. z 2021 r., poz. 735</w:t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zwanej dalej w skrócie Kpa, w związku z art. 73 ust. 1 i art. 75 ust. 1 pkt 4 ustawy z dnia 3 października  2008 r. o udostępnianiu informacji o środowisku i jego ochronie, udziale społeczeństwa w ochronie środowiska oraz o ocenach oddziaływania na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 (t.</w:t>
      </w:r>
      <w:r w:rsidR="00F17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Dz. U. z 2021 r.,   poz. 2373</w:t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w skrócie </w:t>
      </w:r>
      <w:proofErr w:type="spellStart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56B83" w:rsidRPr="00B56B83" w:rsidRDefault="00660DE2" w:rsidP="004C14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awiadamiam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B56B83" w:rsidRPr="00B56B83" w:rsidRDefault="00B56B83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660DE2">
        <w:rPr>
          <w:rFonts w:ascii="Times New Roman" w:eastAsia="Times New Roman" w:hAnsi="Times New Roman" w:cs="Times New Roman"/>
          <w:sz w:val="24"/>
          <w:szCs w:val="24"/>
          <w:lang w:eastAsia="pl-PL"/>
        </w:rPr>
        <w:t>e na wniosek</w:t>
      </w:r>
      <w:r w:rsidR="0048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73F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Waganiec</w:t>
      </w:r>
      <w:r w:rsidR="005E0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reprezentowanej przez </w:t>
      </w:r>
      <w:r w:rsidR="00D71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Pełnomocnika </w:t>
      </w:r>
      <w:r w:rsidR="00F173F9">
        <w:rPr>
          <w:rFonts w:ascii="Times New Roman" w:eastAsia="Times New Roman" w:hAnsi="Times New Roman" w:cs="Times New Roman"/>
          <w:sz w:val="24"/>
          <w:szCs w:val="24"/>
          <w:lang w:eastAsia="pl-PL"/>
        </w:rPr>
        <w:t>Pana Piotra Przybylskiego</w:t>
      </w:r>
      <w:r w:rsidR="005E0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 postępowanie administracyjne w sprawie wydania decyzji o środowiskowych uwarunko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waniach dla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</w:t>
      </w:r>
      <w:r w:rsidR="00F17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173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„Przebudowa drogi gminnej nr 160541C”.</w:t>
      </w:r>
      <w:r w:rsidR="00826B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przeprowadzenia przedmiotowego postępowania oraz wydania wnioskowanej decyzji jest </w:t>
      </w:r>
      <w:r w:rsidR="00686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  <w:r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B56B83" w:rsidRPr="00B56B83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F8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uprawnieniach wszystkich stron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postępowania wynikających </w:t>
      </w:r>
      <w:r w:rsidR="00E2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</w:t>
      </w:r>
      <w:r w:rsidR="00784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Kodeks postępowania administracyjnego, polegających na prawie do czynnego udziału w każdym stadium postępowania.</w:t>
      </w:r>
    </w:p>
    <w:p w:rsidR="00B56B83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zapoznać się z dokumentacją sprawy oraz składać uwagi i wnioski dotyczące planowanego przedsięwzię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>cia w Urzędzie Gminy w Wagańcu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 I piętro, </w:t>
      </w:r>
      <w:r w:rsidR="00686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</w:t>
      </w:r>
      <w:r w:rsidR="00D67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860BE">
        <w:rPr>
          <w:rFonts w:ascii="Times New Roman" w:eastAsia="Times New Roman" w:hAnsi="Times New Roman" w:cs="Times New Roman"/>
          <w:sz w:val="24"/>
          <w:szCs w:val="24"/>
          <w:lang w:eastAsia="pl-PL"/>
        </w:rPr>
        <w:t>nr 18/1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Urzędu, tj. poniedziałek, środa, czwartek od god</w:t>
      </w:r>
      <w:r w:rsidR="00EF275E">
        <w:rPr>
          <w:rFonts w:ascii="Times New Roman" w:eastAsia="Times New Roman" w:hAnsi="Times New Roman" w:cs="Times New Roman"/>
          <w:sz w:val="24"/>
          <w:szCs w:val="24"/>
          <w:lang w:eastAsia="pl-PL"/>
        </w:rPr>
        <w:t>z. 7:30 do godz. 15:30, wtorek od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7:30 do godz. 17:00, piątek od godz. 7:30 do godz. 14:00.</w:t>
      </w:r>
    </w:p>
    <w:p w:rsidR="00A424A0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424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inwestycja należy do przedsięwzięć mogących potencjalnie znacząco oddziaływać na środowisko, określonych w § 3 ust.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</w:t>
      </w:r>
      <w:r w:rsidR="004E4719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ządzenia Rady Ministrów z dnia 10 września 2019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przedsięwzięć  mogących znacząco oddziaływać na środowisk</w:t>
      </w:r>
      <w:r w:rsidR="00BE477A">
        <w:rPr>
          <w:rFonts w:ascii="Times New Roman" w:eastAsia="Times New Roman" w:hAnsi="Times New Roman" w:cs="Times New Roman"/>
          <w:sz w:val="24"/>
          <w:szCs w:val="24"/>
          <w:lang w:eastAsia="pl-PL"/>
        </w:rPr>
        <w:t>o (t. j.</w:t>
      </w:r>
      <w:r w:rsidR="00ED4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2019 r., poz. 1839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B3557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E4719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przedsięwzięcie polegać będzie na przebudowie drogi gminnej nr 160541C w miejscowości Śliwkowo. Prace związane z budową będą prowadzone na odcinku od km 0+000 do km 1+392</w:t>
      </w:r>
      <w:r w:rsidR="009F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długość ok. 1392 </w:t>
      </w:r>
      <w:proofErr w:type="spellStart"/>
      <w:r w:rsidR="004E471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="004E47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Obecna droga posiada nawierzchnię utwardzoną o złym stanie technicznym o zdeformowanej nawierzchni z wybojami i </w:t>
      </w:r>
      <w:r w:rsidR="00C5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ubytkami. </w:t>
      </w:r>
      <w:r w:rsidR="009F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poboczach gruntowych występują nierówności </w:t>
      </w:r>
      <w:r w:rsidR="00C5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lokalne wyboje powodujące zastoiska wodne. </w:t>
      </w:r>
    </w:p>
    <w:p w:rsidR="00BA0B3A" w:rsidRDefault="00BA0B3A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Przedsięwzięcie obejmuje następujące działki w Gminie Waganiec, obręb ewidencyjny Śliwkowo: 73/1, 75/3, 79/2, 80/2, </w:t>
      </w:r>
      <w:r w:rsidR="00EA6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82/2,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98/1, 111/1, 110/1, 109/1, </w:t>
      </w:r>
      <w:r w:rsidR="00B0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119/1, 112/1, 113/2, 73/2, 44/4, 142/2, 73/3, 73/4, 133/2, 72/3, 70/1, 69/2, 66/1, </w:t>
      </w:r>
      <w:r w:rsidR="00EA6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63/1, </w:t>
      </w:r>
      <w:r w:rsidR="00B07EE0">
        <w:rPr>
          <w:rFonts w:ascii="Times New Roman" w:eastAsia="Times New Roman" w:hAnsi="Times New Roman" w:cs="Times New Roman"/>
          <w:sz w:val="24"/>
          <w:szCs w:val="24"/>
          <w:lang w:eastAsia="pl-PL"/>
        </w:rPr>
        <w:t>60/2, 55/2, 53/2, 52/2.</w:t>
      </w:r>
    </w:p>
    <w:p w:rsidR="00DC223C" w:rsidRDefault="00B07EE0" w:rsidP="005649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przyległe – Gmina Waganiec, obręb ewidencyjny Śliwkowo: 14/2, 133/3, 113/3, 112/2, 119/2, 109/2, 110/2, 111/2, 98/2, 82/3, 80/3, 79/7, 79/6, 75/6, 50, 72/4, 143/2, 69/3, </w:t>
      </w:r>
      <w:r w:rsidR="00DC223C">
        <w:rPr>
          <w:rFonts w:ascii="Times New Roman" w:eastAsia="Times New Roman" w:hAnsi="Times New Roman" w:cs="Times New Roman"/>
          <w:sz w:val="24"/>
          <w:szCs w:val="24"/>
          <w:lang w:eastAsia="pl-PL"/>
        </w:rPr>
        <w:t>66/2, 63/7, 60/3, 55/3, 53/5, 53/4, 52/5, 52/4, 46/6, 46/5, 45/5, 44/5, 142/3, 46/2, 45/4.</w:t>
      </w:r>
    </w:p>
    <w:p w:rsidR="00564927" w:rsidRDefault="00EA6B2B" w:rsidP="005649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56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dnocześnie zawiadamiam strony postępowania o wystąpieniu do Regionalnego Dyrektora Ochrony Środowiska w Bydgoszczy, Państwowego Powiatowego Inspektora Sanitarnego w Aleksandrowie Kujawskim i Państwowego Gospodarstwa Wodnego Wody Polskie Zarząd Zlewni w Toruniu o wydanie opinii co do potrzeby przeprowadzenia oceny oddziaływania przedsięwzięcia na środowisko oraz ewentualnego określenia  zakresu raportu o oddziaływaniu przedsięwzięcia na środowisko. </w:t>
      </w:r>
    </w:p>
    <w:p w:rsidR="00564927" w:rsidRDefault="00891512" w:rsidP="005649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w powyższej sprawie liczba stron postępowania przekracza 10, zgodnie z art. 74 ust. 3 </w:t>
      </w:r>
      <w:proofErr w:type="spellStart"/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49 Kpa – zawiadomienie zostanie zamieszczone na tablicach ogłoszeń: Urzędu Gminy w Wagańcu</w:t>
      </w:r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>, tab</w:t>
      </w:r>
      <w:r w:rsidR="00CE260D">
        <w:rPr>
          <w:rFonts w:ascii="Times New Roman" w:eastAsia="Times New Roman" w:hAnsi="Times New Roman" w:cs="Times New Roman"/>
          <w:sz w:val="24"/>
          <w:szCs w:val="24"/>
          <w:lang w:eastAsia="pl-PL"/>
        </w:rPr>
        <w:t>licy ogłoszeń sołectwa Śliwkowo</w:t>
      </w:r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Biuletynu Informacji Publicznej Urzędu Gminy w Wagańcu </w:t>
      </w:r>
      <w:hyperlink r:id="rId6" w:history="1">
        <w:r w:rsidR="00564927" w:rsidRPr="00891512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4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492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Kpa – zawiadomienie uznaje się za doręczone po upływie 14 dni od dnia, w którym nastąpiło udostępnienie pisma w Biuletynie Informacji Publicznej.</w:t>
      </w:r>
    </w:p>
    <w:p w:rsidR="00256323" w:rsidRPr="00812243" w:rsidRDefault="00826B1F" w:rsidP="0056492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Wobec powyższego stosownie do art. 10 §1 Kpa w każdym stadium postępowania strony mogą zapoznać się z dokumentami sprawy, uzyskać wyjaśnienia oraz składać </w:t>
      </w:r>
      <w:r>
        <w:rPr>
          <w:rFonts w:ascii="Times New Roman" w:hAnsi="Times New Roman" w:cs="Times New Roman"/>
          <w:sz w:val="24"/>
          <w:szCs w:val="24"/>
        </w:rPr>
        <w:t xml:space="preserve">uwagi     i 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wnioski  </w:t>
      </w:r>
      <w:r w:rsidR="00C20EFA">
        <w:rPr>
          <w:rFonts w:ascii="Times New Roman" w:hAnsi="Times New Roman" w:cs="Times New Roman"/>
          <w:sz w:val="24"/>
          <w:szCs w:val="24"/>
        </w:rPr>
        <w:t>w terminie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 </w:t>
      </w:r>
      <w:r w:rsidR="00855199" w:rsidRPr="00812243">
        <w:rPr>
          <w:rFonts w:ascii="Times New Roman" w:hAnsi="Times New Roman" w:cs="Times New Roman"/>
          <w:b/>
          <w:sz w:val="24"/>
          <w:szCs w:val="24"/>
        </w:rPr>
        <w:t>7 dni od dnia doręczenia</w:t>
      </w:r>
      <w:r w:rsidR="00812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niniejszego </w:t>
      </w:r>
      <w:r w:rsidR="00812243">
        <w:rPr>
          <w:rFonts w:ascii="Times New Roman" w:hAnsi="Times New Roman" w:cs="Times New Roman"/>
          <w:b/>
          <w:sz w:val="24"/>
          <w:szCs w:val="24"/>
        </w:rPr>
        <w:t>zawiadomienia.</w:t>
      </w:r>
    </w:p>
    <w:p w:rsidR="00256323" w:rsidRDefault="00256323" w:rsidP="00B045CF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Sprawę prowadzi: Wojciech Mańkowski.</w:t>
      </w: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B045CF" w:rsidRDefault="00B045CF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Otrzymują:</w:t>
      </w:r>
    </w:p>
    <w:p w:rsidR="004D13E0" w:rsidRDefault="00CE260D" w:rsidP="00F37444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4D13E0">
        <w:rPr>
          <w:sz w:val="24"/>
          <w:szCs w:val="24"/>
        </w:rPr>
        <w:t>Pełnomocnik Pan Piotr Przybylski</w:t>
      </w:r>
    </w:p>
    <w:p w:rsidR="004C1EAC" w:rsidRDefault="00EA6B2B" w:rsidP="00EA6B2B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MOTYLES </w:t>
      </w:r>
      <w:r w:rsidR="004C1EAC">
        <w:rPr>
          <w:sz w:val="24"/>
          <w:szCs w:val="24"/>
        </w:rPr>
        <w:t>kompleksowa obsługa budownictwa</w:t>
      </w:r>
    </w:p>
    <w:p w:rsidR="00EA6B2B" w:rsidRDefault="00EA6B2B" w:rsidP="004C1EAC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ul. Zimowa 18</w:t>
      </w:r>
      <w:r w:rsidR="004C1EAC">
        <w:rPr>
          <w:sz w:val="24"/>
          <w:szCs w:val="24"/>
        </w:rPr>
        <w:t xml:space="preserve">, </w:t>
      </w:r>
      <w:r>
        <w:rPr>
          <w:sz w:val="24"/>
          <w:szCs w:val="24"/>
        </w:rPr>
        <w:t>87-800 Włocławek</w:t>
      </w:r>
    </w:p>
    <w:p w:rsidR="00F37444" w:rsidRPr="004D13E0" w:rsidRDefault="00F37444" w:rsidP="00F37444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4D13E0">
        <w:rPr>
          <w:sz w:val="24"/>
          <w:szCs w:val="24"/>
        </w:rPr>
        <w:t xml:space="preserve">Strony postępowania powiadomione </w:t>
      </w:r>
    </w:p>
    <w:p w:rsidR="00256323" w:rsidRDefault="00F37444" w:rsidP="00F37444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– zgodnie z art. 49 Kpa.</w:t>
      </w:r>
    </w:p>
    <w:p w:rsidR="00256323" w:rsidRDefault="00256323" w:rsidP="00256323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A/a.</w:t>
      </w:r>
    </w:p>
    <w:p w:rsidR="00256323" w:rsidRPr="0042228C" w:rsidRDefault="00256323" w:rsidP="00256323">
      <w:pPr>
        <w:rPr>
          <w:rFonts w:ascii="Times New Roman" w:hAnsi="Times New Roman" w:cs="Times New Roman"/>
          <w:sz w:val="20"/>
          <w:szCs w:val="20"/>
        </w:rPr>
      </w:pPr>
      <w:r w:rsidRPr="0042228C">
        <w:rPr>
          <w:rFonts w:ascii="Times New Roman" w:hAnsi="Times New Roman" w:cs="Times New Roman"/>
          <w:sz w:val="20"/>
          <w:szCs w:val="20"/>
        </w:rPr>
        <w:t>Sporządził: Wojciech Mańkowski</w:t>
      </w:r>
    </w:p>
    <w:p w:rsidR="00EB690A" w:rsidRPr="00EB690A" w:rsidRDefault="00EB690A" w:rsidP="00EB690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B690A" w:rsidRPr="00EB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47147CF4"/>
    <w:multiLevelType w:val="hybridMultilevel"/>
    <w:tmpl w:val="0AD8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C1"/>
    <w:rsid w:val="0000288C"/>
    <w:rsid w:val="00037953"/>
    <w:rsid w:val="000E7AFA"/>
    <w:rsid w:val="00123800"/>
    <w:rsid w:val="00166EB2"/>
    <w:rsid w:val="00176499"/>
    <w:rsid w:val="001A0ED6"/>
    <w:rsid w:val="001B514B"/>
    <w:rsid w:val="00230AAB"/>
    <w:rsid w:val="00231651"/>
    <w:rsid w:val="00256323"/>
    <w:rsid w:val="002F3267"/>
    <w:rsid w:val="0033796F"/>
    <w:rsid w:val="00380D05"/>
    <w:rsid w:val="00394796"/>
    <w:rsid w:val="003A1F02"/>
    <w:rsid w:val="003C568F"/>
    <w:rsid w:val="00443557"/>
    <w:rsid w:val="004831E5"/>
    <w:rsid w:val="00483AA0"/>
    <w:rsid w:val="004B6C6F"/>
    <w:rsid w:val="004C1433"/>
    <w:rsid w:val="004C1EAC"/>
    <w:rsid w:val="004D13E0"/>
    <w:rsid w:val="004E0504"/>
    <w:rsid w:val="004E4719"/>
    <w:rsid w:val="005579DA"/>
    <w:rsid w:val="005600C5"/>
    <w:rsid w:val="00564927"/>
    <w:rsid w:val="005916CA"/>
    <w:rsid w:val="005972E0"/>
    <w:rsid w:val="005B0676"/>
    <w:rsid w:val="005B3557"/>
    <w:rsid w:val="005B72D1"/>
    <w:rsid w:val="005E0098"/>
    <w:rsid w:val="00617CFA"/>
    <w:rsid w:val="00640420"/>
    <w:rsid w:val="00657DB6"/>
    <w:rsid w:val="00660DE2"/>
    <w:rsid w:val="006860BE"/>
    <w:rsid w:val="00687C9F"/>
    <w:rsid w:val="007371A8"/>
    <w:rsid w:val="0074490C"/>
    <w:rsid w:val="0078400E"/>
    <w:rsid w:val="007930D0"/>
    <w:rsid w:val="00812243"/>
    <w:rsid w:val="00826B1F"/>
    <w:rsid w:val="00855199"/>
    <w:rsid w:val="00891512"/>
    <w:rsid w:val="00894BC8"/>
    <w:rsid w:val="008971C1"/>
    <w:rsid w:val="0091451C"/>
    <w:rsid w:val="00915F1C"/>
    <w:rsid w:val="00920235"/>
    <w:rsid w:val="009257F1"/>
    <w:rsid w:val="009444FC"/>
    <w:rsid w:val="00974F87"/>
    <w:rsid w:val="009A5825"/>
    <w:rsid w:val="009B6515"/>
    <w:rsid w:val="009F05E5"/>
    <w:rsid w:val="009F4B9F"/>
    <w:rsid w:val="00A424A0"/>
    <w:rsid w:val="00A4261C"/>
    <w:rsid w:val="00A56D4C"/>
    <w:rsid w:val="00A93819"/>
    <w:rsid w:val="00A95824"/>
    <w:rsid w:val="00AB35CE"/>
    <w:rsid w:val="00AD20B4"/>
    <w:rsid w:val="00B021C2"/>
    <w:rsid w:val="00B045CF"/>
    <w:rsid w:val="00B07EE0"/>
    <w:rsid w:val="00B26759"/>
    <w:rsid w:val="00B56B83"/>
    <w:rsid w:val="00B70B01"/>
    <w:rsid w:val="00BA0B3A"/>
    <w:rsid w:val="00BD338A"/>
    <w:rsid w:val="00BE477A"/>
    <w:rsid w:val="00C20EFA"/>
    <w:rsid w:val="00C21CC2"/>
    <w:rsid w:val="00C54785"/>
    <w:rsid w:val="00C6545F"/>
    <w:rsid w:val="00C96FE5"/>
    <w:rsid w:val="00CB3A3F"/>
    <w:rsid w:val="00CD7A3D"/>
    <w:rsid w:val="00CE260D"/>
    <w:rsid w:val="00CE7CC8"/>
    <w:rsid w:val="00CF5C16"/>
    <w:rsid w:val="00D01B47"/>
    <w:rsid w:val="00D2722C"/>
    <w:rsid w:val="00D506A3"/>
    <w:rsid w:val="00D517E6"/>
    <w:rsid w:val="00D67A29"/>
    <w:rsid w:val="00D71152"/>
    <w:rsid w:val="00DC223C"/>
    <w:rsid w:val="00E25460"/>
    <w:rsid w:val="00E66825"/>
    <w:rsid w:val="00EA6B2B"/>
    <w:rsid w:val="00EB690A"/>
    <w:rsid w:val="00ED474D"/>
    <w:rsid w:val="00EF275E"/>
    <w:rsid w:val="00F12BBE"/>
    <w:rsid w:val="00F173F9"/>
    <w:rsid w:val="00F33BCE"/>
    <w:rsid w:val="00F37444"/>
    <w:rsid w:val="00F57B88"/>
    <w:rsid w:val="00F83391"/>
    <w:rsid w:val="00F96ABB"/>
    <w:rsid w:val="00FC146A"/>
    <w:rsid w:val="00FD722B"/>
    <w:rsid w:val="00FE413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43</cp:revision>
  <cp:lastPrinted>2022-01-17T15:29:00Z</cp:lastPrinted>
  <dcterms:created xsi:type="dcterms:W3CDTF">2018-05-02T06:03:00Z</dcterms:created>
  <dcterms:modified xsi:type="dcterms:W3CDTF">2022-01-17T15:41:00Z</dcterms:modified>
</cp:coreProperties>
</file>