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89.2022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12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upoważnienia </w:t>
      </w:r>
      <w:r>
        <w:rPr>
          <w:rFonts w:ascii="Times New Roman" w:hAnsi="Times New Roman"/>
          <w:b/>
          <w:bCs/>
        </w:rPr>
        <w:t xml:space="preserve">do prowadzenia postępowań w sprawach dotyczących wypłaty dodatku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>węglowego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,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z wyłączeniem wydawania decyzji administracyjnych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2022 r., poz 559 ze zm.) oraz na podstawie art. 2 ust. 12 i art. 3 ust. 2  ustawy z dnia 5 sierpnia  2022 r. o dodatku węglowym (Dz. U. z 2022 r., poz. 1692) w związku z Rozporządzeniem Ministra Klimatu i Środowiska z dnia 16 sierpnia 2022 r. w sprawie wniosku o wypłatę dodatku węglowego (Dz. U. z 2022 r., poz. 1712)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Joannie Szczęsnej – pracownikowi socjalnemu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 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Wagańcu upoważnienia </w:t>
      </w:r>
      <w:r>
        <w:rPr>
          <w:rFonts w:ascii="Times New Roman" w:hAnsi="Times New Roman"/>
          <w:b w:val="false"/>
          <w:bCs w:val="false"/>
        </w:rPr>
        <w:t>do prowadzenia postępowań w spraw</w:t>
      </w:r>
      <w:r>
        <w:rPr>
          <w:rFonts w:ascii="Times New Roman" w:hAnsi="Times New Roman"/>
          <w:b w:val="false"/>
          <w:bCs w:val="false"/>
        </w:rPr>
        <w:t>a</w:t>
      </w:r>
      <w:r>
        <w:rPr>
          <w:rFonts w:ascii="Times New Roman" w:hAnsi="Times New Roman"/>
          <w:b w:val="false"/>
          <w:bCs w:val="false"/>
        </w:rPr>
        <w:t xml:space="preserve">ch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węglowego w sposób określony w w/w ustawie i przepisach wykonawczych,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LibreOffice/6.3.1.2$Windows_x86 LibreOffice_project/b79626edf0065ac373bd1df5c28bd630b4424273</Application>
  <Pages>1</Pages>
  <Words>246</Words>
  <Characters>1396</Characters>
  <CharactersWithSpaces>1647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2022-09-15T09:42:39Z</cp:lastPrinted>
  <dcterms:modified xsi:type="dcterms:W3CDTF">2022-09-15T09:42:51Z</dcterms:modified>
  <cp:revision>19</cp:revision>
  <dc:subject/>
  <dc:title/>
</cp:coreProperties>
</file>