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F" w:rsidRPr="006F03BB" w:rsidRDefault="0067656C" w:rsidP="00D70396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</w:t>
      </w:r>
      <w:r w:rsidR="00191E30">
        <w:rPr>
          <w:rFonts w:ascii="Times New Roman" w:hAnsi="Times New Roman"/>
          <w:b/>
          <w:sz w:val="22"/>
          <w:szCs w:val="22"/>
        </w:rPr>
        <w:t xml:space="preserve"> </w:t>
      </w:r>
      <w:r w:rsidR="00826EE9">
        <w:rPr>
          <w:rFonts w:ascii="Times New Roman" w:hAnsi="Times New Roman"/>
          <w:b/>
          <w:sz w:val="22"/>
          <w:szCs w:val="22"/>
        </w:rPr>
        <w:t>92.</w:t>
      </w:r>
      <w:r w:rsidR="00191E30">
        <w:rPr>
          <w:rFonts w:ascii="Times New Roman" w:hAnsi="Times New Roman"/>
          <w:b/>
          <w:sz w:val="22"/>
          <w:szCs w:val="22"/>
        </w:rPr>
        <w:t>2022</w:t>
      </w:r>
    </w:p>
    <w:p w:rsidR="000F0FFF" w:rsidRPr="006F03BB" w:rsidRDefault="00C74593" w:rsidP="000F0FFF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WÓJTA GMINY WAGANEC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</w:t>
      </w:r>
    </w:p>
    <w:p w:rsidR="00C74593" w:rsidRPr="006F03BB" w:rsidRDefault="00C74593" w:rsidP="000F0FF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C74593" w:rsidRPr="00EE40DF" w:rsidRDefault="0073716B" w:rsidP="00C74593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 dnia </w:t>
      </w:r>
      <w:r w:rsidR="00826EE9">
        <w:rPr>
          <w:rFonts w:ascii="Times New Roman" w:hAnsi="Times New Roman" w:cs="Times New Roman"/>
          <w:sz w:val="22"/>
        </w:rPr>
        <w:t>26 września</w:t>
      </w:r>
      <w:r w:rsidR="00191E30">
        <w:rPr>
          <w:rFonts w:ascii="Times New Roman" w:hAnsi="Times New Roman" w:cs="Times New Roman"/>
          <w:sz w:val="22"/>
        </w:rPr>
        <w:t xml:space="preserve"> 2022</w:t>
      </w:r>
      <w:r w:rsidR="00E86E36">
        <w:rPr>
          <w:rFonts w:ascii="Times New Roman" w:hAnsi="Times New Roman" w:cs="Times New Roman"/>
          <w:sz w:val="22"/>
        </w:rPr>
        <w:t xml:space="preserve"> r. </w:t>
      </w:r>
    </w:p>
    <w:p w:rsidR="006F03BB" w:rsidRPr="00920E0F" w:rsidRDefault="006F03BB" w:rsidP="00C74593">
      <w:pPr>
        <w:spacing w:after="0"/>
        <w:jc w:val="center"/>
        <w:rPr>
          <w:rFonts w:ascii="Times New Roman" w:hAnsi="Times New Roman" w:cs="Times New Roman"/>
          <w:color w:val="FF0000"/>
          <w:sz w:val="22"/>
        </w:rPr>
      </w:pPr>
    </w:p>
    <w:p w:rsidR="00EE40DF" w:rsidRDefault="00B34068" w:rsidP="00EE40D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zmieniające zasady 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prowadzenia polityki rachunkowości </w:t>
      </w:r>
    </w:p>
    <w:p w:rsidR="00B869AC" w:rsidRDefault="000F0FFF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oraz planu kont </w:t>
      </w:r>
      <w:r w:rsidR="00F451B2" w:rsidRPr="006F03BB">
        <w:rPr>
          <w:rFonts w:ascii="Times New Roman" w:hAnsi="Times New Roman" w:cs="Times New Roman"/>
          <w:b/>
          <w:sz w:val="22"/>
        </w:rPr>
        <w:t>w ramach Projektu</w:t>
      </w:r>
      <w:r w:rsidR="00BD5B01" w:rsidRPr="006F03BB">
        <w:rPr>
          <w:rFonts w:ascii="Times New Roman" w:hAnsi="Times New Roman" w:cs="Times New Roman"/>
          <w:b/>
          <w:sz w:val="22"/>
        </w:rPr>
        <w:t xml:space="preserve"> </w:t>
      </w:r>
      <w:r w:rsidR="002A45D6">
        <w:rPr>
          <w:rFonts w:ascii="Times New Roman" w:hAnsi="Times New Roman" w:cs="Times New Roman"/>
          <w:b/>
          <w:sz w:val="22"/>
        </w:rPr>
        <w:t>„</w:t>
      </w:r>
      <w:r w:rsidR="00E86E36">
        <w:rPr>
          <w:rFonts w:ascii="Times New Roman" w:hAnsi="Times New Roman" w:cs="Times New Roman"/>
          <w:b/>
          <w:sz w:val="22"/>
        </w:rPr>
        <w:t xml:space="preserve">Rozbudowa dróg polegająca na budowie ścieżek rowerowych i pieszo-rowerowych na terenie </w:t>
      </w:r>
      <w:r w:rsidR="00F83C02">
        <w:rPr>
          <w:rFonts w:ascii="Times New Roman" w:hAnsi="Times New Roman" w:cs="Times New Roman"/>
          <w:b/>
          <w:sz w:val="22"/>
        </w:rPr>
        <w:t>gminy Waganiec – kolejne odcinki</w:t>
      </w:r>
      <w:r w:rsidR="00E86E36">
        <w:rPr>
          <w:rFonts w:ascii="Times New Roman" w:hAnsi="Times New Roman" w:cs="Times New Roman"/>
          <w:b/>
          <w:sz w:val="22"/>
        </w:rPr>
        <w:t>”</w:t>
      </w:r>
    </w:p>
    <w:p w:rsidR="00E86E36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86E36" w:rsidRPr="004E5F71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E5F71" w:rsidRPr="00CB73D1" w:rsidRDefault="000F0FFF" w:rsidP="004E5F71">
      <w:pPr>
        <w:jc w:val="both"/>
        <w:rPr>
          <w:rFonts w:ascii="Times New Roman" w:hAnsi="Times New Roman" w:cs="Times New Roman"/>
          <w:sz w:val="22"/>
        </w:rPr>
      </w:pPr>
      <w:r w:rsidRPr="004E5F71">
        <w:rPr>
          <w:rFonts w:ascii="Times New Roman" w:hAnsi="Times New Roman" w:cs="Times New Roman"/>
          <w:sz w:val="22"/>
        </w:rPr>
        <w:tab/>
      </w:r>
      <w:r w:rsidR="004E5F71" w:rsidRPr="00CB73D1">
        <w:rPr>
          <w:rFonts w:ascii="Times New Roman" w:hAnsi="Times New Roman" w:cs="Times New Roman"/>
          <w:sz w:val="22"/>
        </w:rPr>
        <w:t xml:space="preserve">Na podstawie art. 10  ustawy z dnia 29 września 1994 r. o rachunkowości (t. j. Dz. U.                     </w:t>
      </w:r>
      <w:r w:rsidR="00306419" w:rsidRPr="00CB73D1">
        <w:rPr>
          <w:rFonts w:ascii="Times New Roman" w:hAnsi="Times New Roman" w:cs="Times New Roman"/>
          <w:sz w:val="22"/>
        </w:rPr>
        <w:t xml:space="preserve">                 </w:t>
      </w:r>
      <w:r w:rsidR="00EF5069" w:rsidRPr="00CB73D1">
        <w:rPr>
          <w:rFonts w:ascii="Times New Roman" w:hAnsi="Times New Roman" w:cs="Times New Roman"/>
          <w:sz w:val="22"/>
        </w:rPr>
        <w:t>z 2021 r.  poz. 217</w:t>
      </w:r>
      <w:r w:rsidR="004E5F71" w:rsidRPr="00CB73D1">
        <w:rPr>
          <w:rFonts w:ascii="Times New Roman" w:hAnsi="Times New Roman" w:cs="Times New Roman"/>
          <w:sz w:val="22"/>
        </w:rPr>
        <w:t xml:space="preserve"> ze zm.), art. 40  ust. 1,2 i 3 ustawy z dnia 27 sierpnia 2009 r. o finansach </w:t>
      </w:r>
      <w:r w:rsidR="00046171">
        <w:rPr>
          <w:rFonts w:ascii="Times New Roman" w:hAnsi="Times New Roman" w:cs="Times New Roman"/>
          <w:sz w:val="22"/>
        </w:rPr>
        <w:t>publicznych (t. j. Dz. U. z 2022 r. poz. 1634 ze zm.</w:t>
      </w:r>
      <w:r w:rsidR="00B34068" w:rsidRPr="00CB73D1">
        <w:rPr>
          <w:rFonts w:ascii="Times New Roman" w:hAnsi="Times New Roman" w:cs="Times New Roman"/>
          <w:sz w:val="22"/>
        </w:rPr>
        <w:t>)</w:t>
      </w:r>
      <w:r w:rsidR="004E5F71" w:rsidRPr="00CB73D1">
        <w:rPr>
          <w:rFonts w:ascii="Times New Roman" w:hAnsi="Times New Roman" w:cs="Times New Roman"/>
          <w:sz w:val="22"/>
        </w:rPr>
        <w:t xml:space="preserve"> oraz rozporządzenia Ministra Rozwoju </w:t>
      </w:r>
      <w:r w:rsidR="00046171">
        <w:rPr>
          <w:rFonts w:ascii="Times New Roman" w:hAnsi="Times New Roman" w:cs="Times New Roman"/>
          <w:sz w:val="22"/>
        </w:rPr>
        <w:br/>
      </w:r>
      <w:r w:rsidR="004E5F71" w:rsidRPr="00CB73D1">
        <w:rPr>
          <w:rFonts w:ascii="Times New Roman" w:hAnsi="Times New Roman" w:cs="Times New Roman"/>
          <w:sz w:val="22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</w:t>
      </w:r>
      <w:r w:rsidR="00D75B1C">
        <w:rPr>
          <w:rFonts w:ascii="Times New Roman" w:hAnsi="Times New Roman" w:cs="Times New Roman"/>
          <w:sz w:val="22"/>
        </w:rPr>
        <w:t>politej Polskiej (</w:t>
      </w:r>
      <w:proofErr w:type="spellStart"/>
      <w:r w:rsidR="00D75B1C">
        <w:rPr>
          <w:rFonts w:ascii="Times New Roman" w:hAnsi="Times New Roman" w:cs="Times New Roman"/>
          <w:sz w:val="22"/>
        </w:rPr>
        <w:t>t.j</w:t>
      </w:r>
      <w:proofErr w:type="spellEnd"/>
      <w:r w:rsidR="00D75B1C">
        <w:rPr>
          <w:rFonts w:ascii="Times New Roman" w:hAnsi="Times New Roman" w:cs="Times New Roman"/>
          <w:sz w:val="22"/>
        </w:rPr>
        <w:t>. Dz. U.</w:t>
      </w:r>
      <w:r w:rsidR="0030546A">
        <w:rPr>
          <w:rFonts w:ascii="Times New Roman" w:hAnsi="Times New Roman" w:cs="Times New Roman"/>
          <w:sz w:val="22"/>
        </w:rPr>
        <w:t xml:space="preserve"> z 2020 r. poz.</w:t>
      </w:r>
      <w:r w:rsidR="004E5F71" w:rsidRPr="00CB73D1">
        <w:rPr>
          <w:rFonts w:ascii="Times New Roman" w:hAnsi="Times New Roman" w:cs="Times New Roman"/>
          <w:sz w:val="22"/>
        </w:rPr>
        <w:t xml:space="preserve">342) zarządzam, </w:t>
      </w:r>
      <w:r w:rsidR="00306419" w:rsidRPr="00CB73D1">
        <w:rPr>
          <w:rFonts w:ascii="Times New Roman" w:hAnsi="Times New Roman" w:cs="Times New Roman"/>
          <w:sz w:val="22"/>
        </w:rPr>
        <w:t xml:space="preserve"> </w:t>
      </w:r>
      <w:r w:rsidR="004E5F71" w:rsidRPr="00CB73D1">
        <w:rPr>
          <w:rFonts w:ascii="Times New Roman" w:hAnsi="Times New Roman" w:cs="Times New Roman"/>
          <w:sz w:val="22"/>
        </w:rPr>
        <w:t>co następuje:</w:t>
      </w:r>
    </w:p>
    <w:p w:rsidR="00055FD2" w:rsidRPr="00CB73D1" w:rsidRDefault="000F0FFF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 xml:space="preserve"> </w:t>
      </w:r>
      <w:r w:rsidRPr="00CB73D1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CB73D1">
        <w:rPr>
          <w:rFonts w:ascii="Times New Roman" w:hAnsi="Times New Roman" w:cs="Times New Roman"/>
          <w:sz w:val="22"/>
        </w:rPr>
        <w:t xml:space="preserve">1. </w:t>
      </w:r>
      <w:r w:rsidR="00225E91" w:rsidRPr="00CB73D1">
        <w:rPr>
          <w:rFonts w:ascii="Times New Roman" w:hAnsi="Times New Roman" w:cs="Times New Roman"/>
          <w:sz w:val="22"/>
        </w:rPr>
        <w:t xml:space="preserve">Wprowadzam następujące zmiany w „Zasadach prowadzenia polityki rachunkowości oraz planu kont w ramach Projektu </w:t>
      </w:r>
      <w:r w:rsidR="00225E91" w:rsidRPr="00CB73D1">
        <w:rPr>
          <w:rFonts w:ascii="Times New Roman" w:hAnsi="Times New Roman" w:cs="Times New Roman"/>
          <w:i/>
          <w:sz w:val="22"/>
        </w:rPr>
        <w:t>Rozbudowa dróg polegająca na budowie ścieżek rowerowych i pieszo-rowerowych na terenie gminy Waganiec – kolejne odcinki</w:t>
      </w:r>
      <w:r w:rsidR="00225E91" w:rsidRPr="00CB73D1">
        <w:rPr>
          <w:rFonts w:ascii="Times New Roman" w:hAnsi="Times New Roman" w:cs="Times New Roman"/>
          <w:sz w:val="22"/>
        </w:rPr>
        <w:t>”</w:t>
      </w:r>
      <w:r w:rsidR="00225E91" w:rsidRPr="00CB73D1">
        <w:rPr>
          <w:rFonts w:ascii="Times New Roman" w:hAnsi="Times New Roman" w:cs="Times New Roman"/>
          <w:b/>
          <w:sz w:val="22"/>
        </w:rPr>
        <w:t xml:space="preserve"> </w:t>
      </w:r>
      <w:r w:rsidR="00225E91" w:rsidRPr="00CB73D1">
        <w:rPr>
          <w:rFonts w:ascii="Times New Roman" w:hAnsi="Times New Roman" w:cs="Times New Roman"/>
          <w:sz w:val="22"/>
        </w:rPr>
        <w:t xml:space="preserve"> współfinansowanego z Europejskiego Funduszu Rozwoju Regionalnego w ramach Osi priorytetowej 3 Efektywność energetyczna </w:t>
      </w:r>
      <w:r w:rsidR="00C007F6" w:rsidRPr="00CB73D1">
        <w:rPr>
          <w:rFonts w:ascii="Times New Roman" w:hAnsi="Times New Roman" w:cs="Times New Roman"/>
          <w:sz w:val="22"/>
        </w:rPr>
        <w:t xml:space="preserve">                          </w:t>
      </w:r>
      <w:r w:rsidR="00225E91" w:rsidRPr="00CB73D1">
        <w:rPr>
          <w:rFonts w:ascii="Times New Roman" w:hAnsi="Times New Roman" w:cs="Times New Roman"/>
          <w:sz w:val="22"/>
        </w:rPr>
        <w:t xml:space="preserve">i gospodarka niskoemisyjna w regionie,  Działania 3.4 Zrównoważona mobilność miejska </w:t>
      </w:r>
      <w:r w:rsidR="00E0109F">
        <w:rPr>
          <w:rFonts w:ascii="Times New Roman" w:hAnsi="Times New Roman" w:cs="Times New Roman"/>
          <w:sz w:val="22"/>
        </w:rPr>
        <w:t xml:space="preserve">                    </w:t>
      </w:r>
      <w:r w:rsidR="00225E91" w:rsidRPr="00CB73D1">
        <w:rPr>
          <w:rFonts w:ascii="Times New Roman" w:hAnsi="Times New Roman" w:cs="Times New Roman"/>
          <w:sz w:val="22"/>
        </w:rPr>
        <w:t>i promowania strategii niskoemisyjnych Regionalnego Programu Operacyjnego Województwa Kujawsko-Pomorskiego na lata  2014-2020</w:t>
      </w:r>
      <w:r w:rsidR="00795375" w:rsidRPr="00CB73D1">
        <w:rPr>
          <w:rFonts w:ascii="Times New Roman" w:hAnsi="Times New Roman" w:cs="Times New Roman"/>
          <w:sz w:val="22"/>
        </w:rPr>
        <w:t xml:space="preserve">, </w:t>
      </w:r>
      <w:r w:rsidR="00225E91" w:rsidRPr="00CB73D1">
        <w:rPr>
          <w:rFonts w:ascii="Times New Roman" w:hAnsi="Times New Roman" w:cs="Times New Roman"/>
          <w:sz w:val="22"/>
        </w:rPr>
        <w:t>ustalonyc</w:t>
      </w:r>
      <w:r w:rsidR="00795375" w:rsidRPr="00CB73D1">
        <w:rPr>
          <w:rFonts w:ascii="Times New Roman" w:hAnsi="Times New Roman" w:cs="Times New Roman"/>
          <w:sz w:val="22"/>
        </w:rPr>
        <w:t>h zarządzeniem  Nr 101</w:t>
      </w:r>
      <w:r w:rsidR="00225E91" w:rsidRPr="00CB73D1">
        <w:rPr>
          <w:rFonts w:ascii="Times New Roman" w:hAnsi="Times New Roman" w:cs="Times New Roman"/>
          <w:sz w:val="22"/>
        </w:rPr>
        <w:t>.2020 Wójta G</w:t>
      </w:r>
      <w:r w:rsidR="00795375" w:rsidRPr="00CB73D1">
        <w:rPr>
          <w:rFonts w:ascii="Times New Roman" w:hAnsi="Times New Roman" w:cs="Times New Roman"/>
          <w:sz w:val="22"/>
        </w:rPr>
        <w:t>miny Waganiec z dnia 9 grudnia</w:t>
      </w:r>
      <w:r w:rsidR="00225E91" w:rsidRPr="00CB73D1">
        <w:rPr>
          <w:rFonts w:ascii="Times New Roman" w:hAnsi="Times New Roman" w:cs="Times New Roman"/>
          <w:sz w:val="22"/>
        </w:rPr>
        <w:t xml:space="preserve"> 2020 r.</w:t>
      </w:r>
      <w:r w:rsidR="00826EE9">
        <w:rPr>
          <w:rFonts w:ascii="Times New Roman" w:hAnsi="Times New Roman" w:cs="Times New Roman"/>
          <w:sz w:val="22"/>
        </w:rPr>
        <w:t xml:space="preserve">, zmienionych zarządzeniem Nr 39.2021 Wójta Gminy Waganiec </w:t>
      </w:r>
      <w:r w:rsidR="0062251E">
        <w:rPr>
          <w:rFonts w:ascii="Times New Roman" w:hAnsi="Times New Roman" w:cs="Times New Roman"/>
          <w:sz w:val="22"/>
        </w:rPr>
        <w:br/>
      </w:r>
      <w:r w:rsidR="00826EE9">
        <w:rPr>
          <w:rFonts w:ascii="Times New Roman" w:hAnsi="Times New Roman" w:cs="Times New Roman"/>
          <w:sz w:val="22"/>
        </w:rPr>
        <w:t xml:space="preserve">z dnia 26 kwietnia 2021 r., zarządzeniem Nr </w:t>
      </w:r>
      <w:r w:rsidR="0062251E">
        <w:rPr>
          <w:rFonts w:ascii="Times New Roman" w:hAnsi="Times New Roman" w:cs="Times New Roman"/>
          <w:sz w:val="22"/>
        </w:rPr>
        <w:t xml:space="preserve">116.2021 Wójta Gminy Waganiec z dnia 13 grudnia </w:t>
      </w:r>
      <w:r w:rsidR="0062251E">
        <w:rPr>
          <w:rFonts w:ascii="Times New Roman" w:hAnsi="Times New Roman" w:cs="Times New Roman"/>
          <w:sz w:val="22"/>
        </w:rPr>
        <w:br/>
        <w:t>2021 r. i zarządzeniem Nr 68.2022 Wójta Gminy Waganiec z dnia 4 sierpnia 2022 r.</w:t>
      </w:r>
      <w:r w:rsidR="00225E91" w:rsidRPr="00CB73D1">
        <w:rPr>
          <w:rFonts w:ascii="Times New Roman" w:hAnsi="Times New Roman" w:cs="Times New Roman"/>
          <w:sz w:val="22"/>
        </w:rPr>
        <w:t>:</w:t>
      </w:r>
    </w:p>
    <w:p w:rsidR="0041031A" w:rsidRPr="0062251E" w:rsidRDefault="0062251E" w:rsidP="0062251E">
      <w:pPr>
        <w:spacing w:after="0"/>
        <w:jc w:val="both"/>
        <w:rPr>
          <w:rFonts w:ascii="Times New Roman" w:hAnsi="Times New Roman" w:cs="Times New Roman"/>
          <w:sz w:val="22"/>
        </w:rPr>
      </w:pPr>
      <w:r w:rsidRPr="00B95938">
        <w:rPr>
          <w:rFonts w:ascii="Times New Roman" w:hAnsi="Times New Roman" w:cs="Times New Roman"/>
          <w:b/>
          <w:sz w:val="22"/>
        </w:rPr>
        <w:t>-</w:t>
      </w:r>
      <w:r w:rsidRPr="0062251E">
        <w:rPr>
          <w:rFonts w:ascii="Times New Roman" w:hAnsi="Times New Roman" w:cs="Times New Roman"/>
          <w:sz w:val="22"/>
        </w:rPr>
        <w:t xml:space="preserve"> </w:t>
      </w:r>
      <w:r w:rsidR="0041031A" w:rsidRPr="0062251E">
        <w:rPr>
          <w:rFonts w:ascii="Times New Roman" w:hAnsi="Times New Roman" w:cs="Times New Roman"/>
          <w:sz w:val="22"/>
        </w:rPr>
        <w:t xml:space="preserve">w </w:t>
      </w:r>
      <w:r w:rsidR="00055FD2" w:rsidRPr="0062251E">
        <w:rPr>
          <w:rFonts w:ascii="Times New Roman" w:hAnsi="Times New Roman" w:cs="Times New Roman"/>
          <w:sz w:val="22"/>
        </w:rPr>
        <w:t>załączniku</w:t>
      </w:r>
      <w:r w:rsidR="0041031A" w:rsidRPr="0062251E">
        <w:rPr>
          <w:rFonts w:ascii="Times New Roman" w:hAnsi="Times New Roman" w:cs="Times New Roman"/>
          <w:sz w:val="22"/>
        </w:rPr>
        <w:t xml:space="preserve"> do zarządzenia paragraf</w:t>
      </w:r>
      <w:r w:rsidR="00055FD2" w:rsidRPr="0062251E">
        <w:rPr>
          <w:rFonts w:ascii="Times New Roman" w:hAnsi="Times New Roman" w:cs="Times New Roman"/>
          <w:sz w:val="22"/>
        </w:rPr>
        <w:t xml:space="preserve"> 5 ust. 2 </w:t>
      </w:r>
      <w:r w:rsidR="00735BDE" w:rsidRPr="0062251E">
        <w:rPr>
          <w:rFonts w:ascii="Times New Roman" w:hAnsi="Times New Roman" w:cs="Times New Roman"/>
          <w:sz w:val="22"/>
        </w:rPr>
        <w:t>otrzymuje brzmienie:</w:t>
      </w:r>
    </w:p>
    <w:p w:rsidR="00055FD2" w:rsidRPr="0062251E" w:rsidRDefault="0041031A" w:rsidP="0062251E">
      <w:pPr>
        <w:spacing w:after="0"/>
        <w:jc w:val="both"/>
        <w:rPr>
          <w:rFonts w:ascii="Times New Roman" w:hAnsi="Times New Roman" w:cs="Times New Roman"/>
          <w:sz w:val="22"/>
        </w:rPr>
      </w:pPr>
      <w:r w:rsidRPr="0062251E">
        <w:rPr>
          <w:rFonts w:ascii="Times New Roman" w:hAnsi="Times New Roman" w:cs="Times New Roman"/>
          <w:sz w:val="22"/>
        </w:rPr>
        <w:t>„</w:t>
      </w:r>
      <w:r w:rsidR="00055FD2" w:rsidRPr="0062251E">
        <w:rPr>
          <w:rFonts w:ascii="Times New Roman" w:hAnsi="Times New Roman" w:cs="Times New Roman"/>
          <w:sz w:val="22"/>
        </w:rPr>
        <w:t xml:space="preserve">Wydatki Projektu powinny być księgowane wg  następującej proporcji: </w:t>
      </w:r>
    </w:p>
    <w:p w:rsidR="00055FD2" w:rsidRPr="00CB73D1" w:rsidRDefault="00055FD2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>a) środki z dofinansowania</w:t>
      </w:r>
    </w:p>
    <w:p w:rsidR="00055FD2" w:rsidRPr="00CB73D1" w:rsidRDefault="00055FD2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B95938">
        <w:rPr>
          <w:rFonts w:ascii="Times New Roman" w:hAnsi="Times New Roman" w:cs="Times New Roman"/>
          <w:b/>
          <w:sz w:val="22"/>
        </w:rPr>
        <w:t xml:space="preserve">- </w:t>
      </w:r>
      <w:r w:rsidR="0062251E">
        <w:rPr>
          <w:rFonts w:ascii="Times New Roman" w:hAnsi="Times New Roman" w:cs="Times New Roman"/>
          <w:sz w:val="22"/>
        </w:rPr>
        <w:t>69,927433</w:t>
      </w:r>
      <w:r w:rsidRPr="00CB73D1">
        <w:rPr>
          <w:rFonts w:ascii="Times New Roman" w:hAnsi="Times New Roman" w:cs="Times New Roman"/>
          <w:sz w:val="22"/>
        </w:rPr>
        <w:t xml:space="preserve"> % od wartości brutto poniesionych wydatków, z dokładnością do dwóch miejsc po przecinku - finansowane ze środków europejskich, z czwartą cyfrą „7”,</w:t>
      </w:r>
    </w:p>
    <w:p w:rsidR="00055FD2" w:rsidRPr="00CB73D1" w:rsidRDefault="00055FD2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>b) środki własne</w:t>
      </w:r>
    </w:p>
    <w:p w:rsidR="00055FD2" w:rsidRPr="00CB73D1" w:rsidRDefault="0062251E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B95938">
        <w:rPr>
          <w:rFonts w:ascii="Times New Roman" w:hAnsi="Times New Roman" w:cs="Times New Roman"/>
          <w:b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>30,072567</w:t>
      </w:r>
      <w:r w:rsidR="00055FD2" w:rsidRPr="00CB73D1">
        <w:rPr>
          <w:rFonts w:ascii="Times New Roman" w:hAnsi="Times New Roman" w:cs="Times New Roman"/>
          <w:sz w:val="22"/>
        </w:rPr>
        <w:t xml:space="preserve"> % wartości brutto poniesionych wydatków, z dokładnością do dwóch miejsc po przecinku (kwota pozostała po odliczeniu wydatków poniesionych ze środków z dofinansowania) </w:t>
      </w:r>
      <w:bookmarkStart w:id="0" w:name="_GoBack"/>
      <w:r w:rsidR="00055FD2" w:rsidRPr="00B95938">
        <w:rPr>
          <w:rFonts w:ascii="Times New Roman" w:hAnsi="Times New Roman" w:cs="Times New Roman"/>
          <w:b/>
          <w:sz w:val="22"/>
        </w:rPr>
        <w:t xml:space="preserve">- </w:t>
      </w:r>
      <w:bookmarkEnd w:id="0"/>
      <w:r w:rsidR="00055FD2" w:rsidRPr="00CB73D1">
        <w:rPr>
          <w:rFonts w:ascii="Times New Roman" w:hAnsi="Times New Roman" w:cs="Times New Roman"/>
          <w:sz w:val="22"/>
        </w:rPr>
        <w:t>współfinansowanie z budżetu Gminy Waganiec,   z czwartą cyfrą „9”.</w:t>
      </w:r>
    </w:p>
    <w:p w:rsidR="006E19D7" w:rsidRDefault="00191E30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gdy proporcja ta nie jest zachowana na poziomie każdego dokumentu księgowego, proporcja ta powinna zostać zachowana w Projekcie na koniec okresu realizacji Projektu. Proporcja powinna być zachowana do dwóch miejsc po p</w:t>
      </w:r>
      <w:r w:rsidR="006E19D7">
        <w:rPr>
          <w:rFonts w:ascii="Times New Roman" w:hAnsi="Times New Roman" w:cs="Times New Roman"/>
          <w:sz w:val="22"/>
        </w:rPr>
        <w:t>rzecinku na poziomie Projektu.”</w:t>
      </w:r>
    </w:p>
    <w:p w:rsidR="00735BDE" w:rsidRPr="00CB73D1" w:rsidRDefault="006E19D7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 xml:space="preserve"> </w:t>
      </w:r>
    </w:p>
    <w:p w:rsidR="00C74593" w:rsidRDefault="00A42EB7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735BDE" w:rsidRPr="00CB73D1" w:rsidRDefault="00735BDE" w:rsidP="00735BDE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764922" w:rsidRPr="00CB73D1" w:rsidRDefault="000F0FFF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eastAsia="MS Mincho" w:hAnsi="Times New Roman" w:cs="Times New Roman"/>
          <w:bCs/>
          <w:sz w:val="22"/>
        </w:rPr>
        <w:t>§</w:t>
      </w:r>
      <w:r w:rsidR="00167F51" w:rsidRPr="00CB73D1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3F5C6A" w:rsidRPr="00CB73D1">
        <w:rPr>
          <w:rFonts w:ascii="Times New Roman" w:hAnsi="Times New Roman" w:cs="Times New Roman"/>
          <w:sz w:val="22"/>
        </w:rPr>
        <w:t>3</w:t>
      </w:r>
      <w:r w:rsidR="00764922" w:rsidRPr="00CB73D1">
        <w:rPr>
          <w:rFonts w:ascii="Times New Roman" w:hAnsi="Times New Roman" w:cs="Times New Roman"/>
          <w:sz w:val="22"/>
        </w:rPr>
        <w:t xml:space="preserve">.1. </w:t>
      </w:r>
      <w:r w:rsidRPr="00CB73D1">
        <w:rPr>
          <w:rFonts w:ascii="Times New Roman" w:hAnsi="Times New Roman" w:cs="Times New Roman"/>
          <w:sz w:val="22"/>
        </w:rPr>
        <w:t>Zarządzenie wchodzi w ży</w:t>
      </w:r>
      <w:r w:rsidR="00764922" w:rsidRPr="00CB73D1">
        <w:rPr>
          <w:rFonts w:ascii="Times New Roman" w:hAnsi="Times New Roman" w:cs="Times New Roman"/>
          <w:sz w:val="22"/>
        </w:rPr>
        <w:t>cie z dniem podpisania.</w:t>
      </w:r>
    </w:p>
    <w:p w:rsidR="00764922" w:rsidRPr="00CB73D1" w:rsidRDefault="00764922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>2. Zarządzenie podlega podaniu do publicznej wiadomości w s</w:t>
      </w:r>
      <w:r w:rsidR="002F4AEC" w:rsidRPr="00CB73D1">
        <w:rPr>
          <w:rFonts w:ascii="Times New Roman" w:hAnsi="Times New Roman" w:cs="Times New Roman"/>
          <w:sz w:val="22"/>
        </w:rPr>
        <w:t xml:space="preserve">posób zwyczajowo przyjęty, </w:t>
      </w:r>
      <w:r w:rsidRPr="00CB73D1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4D312A" w:rsidRPr="00CB73D1" w:rsidRDefault="004D312A" w:rsidP="00410BFA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B470AC" w:rsidRPr="006F03BB" w:rsidRDefault="00B470AC" w:rsidP="00B16955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B470AC" w:rsidRPr="006F03BB" w:rsidSect="00186DE1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B3" w:rsidRDefault="00C449B3" w:rsidP="006E1057">
      <w:pPr>
        <w:spacing w:after="0" w:line="240" w:lineRule="auto"/>
      </w:pPr>
      <w:r>
        <w:separator/>
      </w:r>
    </w:p>
  </w:endnote>
  <w:endnote w:type="continuationSeparator" w:id="0">
    <w:p w:rsidR="00C449B3" w:rsidRDefault="00C449B3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 w:rsidP="0062251E">
    <w:pPr>
      <w:pStyle w:val="Stopka"/>
      <w:jc w:val="center"/>
    </w:pPr>
  </w:p>
  <w:p w:rsidR="007109D9" w:rsidRDefault="00710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B3" w:rsidRDefault="00C449B3" w:rsidP="006E1057">
      <w:pPr>
        <w:spacing w:after="0" w:line="240" w:lineRule="auto"/>
      </w:pPr>
      <w:r>
        <w:separator/>
      </w:r>
    </w:p>
  </w:footnote>
  <w:footnote w:type="continuationSeparator" w:id="0">
    <w:p w:rsidR="00C449B3" w:rsidRDefault="00C449B3" w:rsidP="006E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0802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6645"/>
    <w:multiLevelType w:val="hybridMultilevel"/>
    <w:tmpl w:val="DB5A9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32C"/>
    <w:multiLevelType w:val="hybridMultilevel"/>
    <w:tmpl w:val="41DA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33782"/>
    <w:rsid w:val="00033971"/>
    <w:rsid w:val="00046171"/>
    <w:rsid w:val="00055FD2"/>
    <w:rsid w:val="000606BE"/>
    <w:rsid w:val="00062610"/>
    <w:rsid w:val="00077DD8"/>
    <w:rsid w:val="000843AB"/>
    <w:rsid w:val="00094454"/>
    <w:rsid w:val="000A518B"/>
    <w:rsid w:val="000A5D72"/>
    <w:rsid w:val="000A6F86"/>
    <w:rsid w:val="000C3095"/>
    <w:rsid w:val="000C41D8"/>
    <w:rsid w:val="000D42D6"/>
    <w:rsid w:val="000D4BE1"/>
    <w:rsid w:val="000D4C0E"/>
    <w:rsid w:val="000D54BA"/>
    <w:rsid w:val="000D63EE"/>
    <w:rsid w:val="000E28D4"/>
    <w:rsid w:val="000F0FFF"/>
    <w:rsid w:val="000F27D5"/>
    <w:rsid w:val="000F44CF"/>
    <w:rsid w:val="001153A9"/>
    <w:rsid w:val="0011639F"/>
    <w:rsid w:val="00117CFA"/>
    <w:rsid w:val="001208A7"/>
    <w:rsid w:val="00121983"/>
    <w:rsid w:val="0012428E"/>
    <w:rsid w:val="00130E6B"/>
    <w:rsid w:val="0013149F"/>
    <w:rsid w:val="00137CFE"/>
    <w:rsid w:val="001476D0"/>
    <w:rsid w:val="00147AB2"/>
    <w:rsid w:val="001548FD"/>
    <w:rsid w:val="00160504"/>
    <w:rsid w:val="00167F51"/>
    <w:rsid w:val="00175F42"/>
    <w:rsid w:val="001764CF"/>
    <w:rsid w:val="0017791F"/>
    <w:rsid w:val="00182611"/>
    <w:rsid w:val="0018289E"/>
    <w:rsid w:val="00186DE1"/>
    <w:rsid w:val="00187C4A"/>
    <w:rsid w:val="00191E30"/>
    <w:rsid w:val="001A4AC3"/>
    <w:rsid w:val="001B4AF7"/>
    <w:rsid w:val="001D7D8E"/>
    <w:rsid w:val="001F0070"/>
    <w:rsid w:val="002077BC"/>
    <w:rsid w:val="00213651"/>
    <w:rsid w:val="00213922"/>
    <w:rsid w:val="0021726F"/>
    <w:rsid w:val="00225E73"/>
    <w:rsid w:val="00225E91"/>
    <w:rsid w:val="00226B93"/>
    <w:rsid w:val="00231D6B"/>
    <w:rsid w:val="002335EA"/>
    <w:rsid w:val="00241136"/>
    <w:rsid w:val="00250527"/>
    <w:rsid w:val="00257910"/>
    <w:rsid w:val="00262779"/>
    <w:rsid w:val="00271914"/>
    <w:rsid w:val="002734D1"/>
    <w:rsid w:val="00295F5A"/>
    <w:rsid w:val="002A37F2"/>
    <w:rsid w:val="002A45D6"/>
    <w:rsid w:val="002C1197"/>
    <w:rsid w:val="002C3C67"/>
    <w:rsid w:val="002D40B2"/>
    <w:rsid w:val="002F1EC1"/>
    <w:rsid w:val="002F4AEC"/>
    <w:rsid w:val="002F4F08"/>
    <w:rsid w:val="0030546A"/>
    <w:rsid w:val="00306419"/>
    <w:rsid w:val="003116C4"/>
    <w:rsid w:val="003120B0"/>
    <w:rsid w:val="003138D7"/>
    <w:rsid w:val="0032161D"/>
    <w:rsid w:val="00353D24"/>
    <w:rsid w:val="00361AF7"/>
    <w:rsid w:val="003706C8"/>
    <w:rsid w:val="00381C11"/>
    <w:rsid w:val="00395291"/>
    <w:rsid w:val="00396199"/>
    <w:rsid w:val="003A3A22"/>
    <w:rsid w:val="003D370A"/>
    <w:rsid w:val="003E212A"/>
    <w:rsid w:val="003F004D"/>
    <w:rsid w:val="003F5C6A"/>
    <w:rsid w:val="003F693F"/>
    <w:rsid w:val="00402E82"/>
    <w:rsid w:val="0040689F"/>
    <w:rsid w:val="0041031A"/>
    <w:rsid w:val="00410BFA"/>
    <w:rsid w:val="00416CBE"/>
    <w:rsid w:val="0042156C"/>
    <w:rsid w:val="00422776"/>
    <w:rsid w:val="004244A4"/>
    <w:rsid w:val="00430266"/>
    <w:rsid w:val="00435279"/>
    <w:rsid w:val="0044000D"/>
    <w:rsid w:val="004468D0"/>
    <w:rsid w:val="0045097E"/>
    <w:rsid w:val="004631FA"/>
    <w:rsid w:val="00464FE2"/>
    <w:rsid w:val="004658D8"/>
    <w:rsid w:val="00481E38"/>
    <w:rsid w:val="004825A9"/>
    <w:rsid w:val="00483EB3"/>
    <w:rsid w:val="00487041"/>
    <w:rsid w:val="00497863"/>
    <w:rsid w:val="004A2E95"/>
    <w:rsid w:val="004B3E26"/>
    <w:rsid w:val="004C7596"/>
    <w:rsid w:val="004D0DBC"/>
    <w:rsid w:val="004D312A"/>
    <w:rsid w:val="004D3453"/>
    <w:rsid w:val="004E2CCD"/>
    <w:rsid w:val="004E3AC3"/>
    <w:rsid w:val="004E5F71"/>
    <w:rsid w:val="004E7B94"/>
    <w:rsid w:val="004F2140"/>
    <w:rsid w:val="004F3A6A"/>
    <w:rsid w:val="004F47DC"/>
    <w:rsid w:val="00502CF0"/>
    <w:rsid w:val="005068FF"/>
    <w:rsid w:val="005137E7"/>
    <w:rsid w:val="00523BAA"/>
    <w:rsid w:val="00525645"/>
    <w:rsid w:val="00526B49"/>
    <w:rsid w:val="00530D62"/>
    <w:rsid w:val="005500E5"/>
    <w:rsid w:val="00561E30"/>
    <w:rsid w:val="005630D5"/>
    <w:rsid w:val="00564FC5"/>
    <w:rsid w:val="00565242"/>
    <w:rsid w:val="0056760B"/>
    <w:rsid w:val="0057477C"/>
    <w:rsid w:val="00591EE9"/>
    <w:rsid w:val="005A06CA"/>
    <w:rsid w:val="005B2AB0"/>
    <w:rsid w:val="005B329C"/>
    <w:rsid w:val="005B4443"/>
    <w:rsid w:val="005D2181"/>
    <w:rsid w:val="005D6978"/>
    <w:rsid w:val="005E3569"/>
    <w:rsid w:val="005E5A4F"/>
    <w:rsid w:val="005F026A"/>
    <w:rsid w:val="00602BDE"/>
    <w:rsid w:val="006062DE"/>
    <w:rsid w:val="0062251E"/>
    <w:rsid w:val="00624FBA"/>
    <w:rsid w:val="00633A5D"/>
    <w:rsid w:val="00633C09"/>
    <w:rsid w:val="00637465"/>
    <w:rsid w:val="0064043F"/>
    <w:rsid w:val="00644045"/>
    <w:rsid w:val="006456A6"/>
    <w:rsid w:val="006472C2"/>
    <w:rsid w:val="006511CD"/>
    <w:rsid w:val="00651374"/>
    <w:rsid w:val="00651451"/>
    <w:rsid w:val="0065700A"/>
    <w:rsid w:val="006572A7"/>
    <w:rsid w:val="006623A2"/>
    <w:rsid w:val="0067656C"/>
    <w:rsid w:val="0068017A"/>
    <w:rsid w:val="0068468F"/>
    <w:rsid w:val="00685118"/>
    <w:rsid w:val="00691DC0"/>
    <w:rsid w:val="0069521A"/>
    <w:rsid w:val="006A5AF8"/>
    <w:rsid w:val="006A7052"/>
    <w:rsid w:val="006A7DA7"/>
    <w:rsid w:val="006E08EA"/>
    <w:rsid w:val="006E1057"/>
    <w:rsid w:val="006E19D7"/>
    <w:rsid w:val="006F03BB"/>
    <w:rsid w:val="006F6858"/>
    <w:rsid w:val="007109D9"/>
    <w:rsid w:val="007217CE"/>
    <w:rsid w:val="007236BC"/>
    <w:rsid w:val="00732E69"/>
    <w:rsid w:val="00735BDE"/>
    <w:rsid w:val="0073716B"/>
    <w:rsid w:val="00740E90"/>
    <w:rsid w:val="00744790"/>
    <w:rsid w:val="00745597"/>
    <w:rsid w:val="00745ABF"/>
    <w:rsid w:val="00756CC7"/>
    <w:rsid w:val="00764922"/>
    <w:rsid w:val="0078322D"/>
    <w:rsid w:val="00795375"/>
    <w:rsid w:val="007A5750"/>
    <w:rsid w:val="007B2929"/>
    <w:rsid w:val="007C1CF1"/>
    <w:rsid w:val="007C4C2C"/>
    <w:rsid w:val="007D722E"/>
    <w:rsid w:val="007E0066"/>
    <w:rsid w:val="007E572D"/>
    <w:rsid w:val="007F0113"/>
    <w:rsid w:val="007F3206"/>
    <w:rsid w:val="008155F2"/>
    <w:rsid w:val="00815C68"/>
    <w:rsid w:val="00823029"/>
    <w:rsid w:val="008259DE"/>
    <w:rsid w:val="00826EE9"/>
    <w:rsid w:val="00835A02"/>
    <w:rsid w:val="008407E0"/>
    <w:rsid w:val="00843271"/>
    <w:rsid w:val="008514A5"/>
    <w:rsid w:val="0086316D"/>
    <w:rsid w:val="00864823"/>
    <w:rsid w:val="00864969"/>
    <w:rsid w:val="00870C66"/>
    <w:rsid w:val="008749DC"/>
    <w:rsid w:val="0087513A"/>
    <w:rsid w:val="00887B0C"/>
    <w:rsid w:val="008A239D"/>
    <w:rsid w:val="008A56A5"/>
    <w:rsid w:val="008A7447"/>
    <w:rsid w:val="008B16FA"/>
    <w:rsid w:val="008B72CB"/>
    <w:rsid w:val="008C35EC"/>
    <w:rsid w:val="008C4314"/>
    <w:rsid w:val="008D2003"/>
    <w:rsid w:val="008D3E6F"/>
    <w:rsid w:val="008E19B6"/>
    <w:rsid w:val="008E5137"/>
    <w:rsid w:val="00910614"/>
    <w:rsid w:val="00912215"/>
    <w:rsid w:val="00912CB8"/>
    <w:rsid w:val="0091704D"/>
    <w:rsid w:val="00920E0F"/>
    <w:rsid w:val="00934E0C"/>
    <w:rsid w:val="009442FB"/>
    <w:rsid w:val="0094737E"/>
    <w:rsid w:val="0094770C"/>
    <w:rsid w:val="00953558"/>
    <w:rsid w:val="00953879"/>
    <w:rsid w:val="00957584"/>
    <w:rsid w:val="00957BEA"/>
    <w:rsid w:val="009607BE"/>
    <w:rsid w:val="00965868"/>
    <w:rsid w:val="00970A62"/>
    <w:rsid w:val="00973079"/>
    <w:rsid w:val="009814DF"/>
    <w:rsid w:val="00981C5E"/>
    <w:rsid w:val="00997B15"/>
    <w:rsid w:val="009A5439"/>
    <w:rsid w:val="009B0E3B"/>
    <w:rsid w:val="009B36AC"/>
    <w:rsid w:val="009B7E20"/>
    <w:rsid w:val="009C51C1"/>
    <w:rsid w:val="009D4124"/>
    <w:rsid w:val="009E6B08"/>
    <w:rsid w:val="009F363B"/>
    <w:rsid w:val="00A1105D"/>
    <w:rsid w:val="00A12475"/>
    <w:rsid w:val="00A17472"/>
    <w:rsid w:val="00A206CA"/>
    <w:rsid w:val="00A213CC"/>
    <w:rsid w:val="00A34658"/>
    <w:rsid w:val="00A373CA"/>
    <w:rsid w:val="00A4221C"/>
    <w:rsid w:val="00A42EB7"/>
    <w:rsid w:val="00A47EB3"/>
    <w:rsid w:val="00A51D13"/>
    <w:rsid w:val="00A55207"/>
    <w:rsid w:val="00A56CF8"/>
    <w:rsid w:val="00A64343"/>
    <w:rsid w:val="00A83523"/>
    <w:rsid w:val="00A847F8"/>
    <w:rsid w:val="00A93110"/>
    <w:rsid w:val="00A94303"/>
    <w:rsid w:val="00AA0999"/>
    <w:rsid w:val="00AA0ACC"/>
    <w:rsid w:val="00AA6982"/>
    <w:rsid w:val="00AB5576"/>
    <w:rsid w:val="00AD1F1C"/>
    <w:rsid w:val="00AD2BEB"/>
    <w:rsid w:val="00AD4412"/>
    <w:rsid w:val="00AD510C"/>
    <w:rsid w:val="00AE4D2B"/>
    <w:rsid w:val="00AF0B68"/>
    <w:rsid w:val="00AF4BD9"/>
    <w:rsid w:val="00B04454"/>
    <w:rsid w:val="00B07437"/>
    <w:rsid w:val="00B16955"/>
    <w:rsid w:val="00B332E9"/>
    <w:rsid w:val="00B33B17"/>
    <w:rsid w:val="00B34068"/>
    <w:rsid w:val="00B35B0B"/>
    <w:rsid w:val="00B37517"/>
    <w:rsid w:val="00B41839"/>
    <w:rsid w:val="00B470AC"/>
    <w:rsid w:val="00B566E9"/>
    <w:rsid w:val="00B746E2"/>
    <w:rsid w:val="00B80D06"/>
    <w:rsid w:val="00B82CBD"/>
    <w:rsid w:val="00B838ED"/>
    <w:rsid w:val="00B869AC"/>
    <w:rsid w:val="00B95938"/>
    <w:rsid w:val="00B97DFA"/>
    <w:rsid w:val="00BA0C55"/>
    <w:rsid w:val="00BB07FD"/>
    <w:rsid w:val="00BC1FA7"/>
    <w:rsid w:val="00BC4B80"/>
    <w:rsid w:val="00BD2691"/>
    <w:rsid w:val="00BD5B01"/>
    <w:rsid w:val="00BD6BDF"/>
    <w:rsid w:val="00C007F6"/>
    <w:rsid w:val="00C017D8"/>
    <w:rsid w:val="00C0183F"/>
    <w:rsid w:val="00C11262"/>
    <w:rsid w:val="00C16D97"/>
    <w:rsid w:val="00C17089"/>
    <w:rsid w:val="00C26C7A"/>
    <w:rsid w:val="00C31323"/>
    <w:rsid w:val="00C325E9"/>
    <w:rsid w:val="00C449B3"/>
    <w:rsid w:val="00C46AA6"/>
    <w:rsid w:val="00C609BA"/>
    <w:rsid w:val="00C66EAC"/>
    <w:rsid w:val="00C74593"/>
    <w:rsid w:val="00C80954"/>
    <w:rsid w:val="00C85C6B"/>
    <w:rsid w:val="00C8753E"/>
    <w:rsid w:val="00C87DC6"/>
    <w:rsid w:val="00C9736E"/>
    <w:rsid w:val="00CB09FE"/>
    <w:rsid w:val="00CB73D1"/>
    <w:rsid w:val="00CC0237"/>
    <w:rsid w:val="00CC5871"/>
    <w:rsid w:val="00CD5900"/>
    <w:rsid w:val="00CD5ED5"/>
    <w:rsid w:val="00CE0E4B"/>
    <w:rsid w:val="00CF635C"/>
    <w:rsid w:val="00D119CB"/>
    <w:rsid w:val="00D36181"/>
    <w:rsid w:val="00D37D6C"/>
    <w:rsid w:val="00D441C7"/>
    <w:rsid w:val="00D44FD2"/>
    <w:rsid w:val="00D468D2"/>
    <w:rsid w:val="00D47257"/>
    <w:rsid w:val="00D62130"/>
    <w:rsid w:val="00D70396"/>
    <w:rsid w:val="00D75B1C"/>
    <w:rsid w:val="00D76BFC"/>
    <w:rsid w:val="00D81550"/>
    <w:rsid w:val="00D82B46"/>
    <w:rsid w:val="00DA6142"/>
    <w:rsid w:val="00DB298C"/>
    <w:rsid w:val="00DB5F96"/>
    <w:rsid w:val="00DC5B6B"/>
    <w:rsid w:val="00DC720A"/>
    <w:rsid w:val="00DD04C8"/>
    <w:rsid w:val="00DD72C3"/>
    <w:rsid w:val="00DE1862"/>
    <w:rsid w:val="00DF0612"/>
    <w:rsid w:val="00DF2303"/>
    <w:rsid w:val="00DF42C7"/>
    <w:rsid w:val="00DF67A2"/>
    <w:rsid w:val="00DF7513"/>
    <w:rsid w:val="00E0109F"/>
    <w:rsid w:val="00E01128"/>
    <w:rsid w:val="00E1564E"/>
    <w:rsid w:val="00E33811"/>
    <w:rsid w:val="00E33965"/>
    <w:rsid w:val="00E55A85"/>
    <w:rsid w:val="00E73903"/>
    <w:rsid w:val="00E74C4E"/>
    <w:rsid w:val="00E834E5"/>
    <w:rsid w:val="00E83904"/>
    <w:rsid w:val="00E84E43"/>
    <w:rsid w:val="00E8636B"/>
    <w:rsid w:val="00E86C58"/>
    <w:rsid w:val="00E86E36"/>
    <w:rsid w:val="00EB6BDA"/>
    <w:rsid w:val="00EC1EA1"/>
    <w:rsid w:val="00ED21D8"/>
    <w:rsid w:val="00ED2630"/>
    <w:rsid w:val="00EE40DF"/>
    <w:rsid w:val="00EE4D6B"/>
    <w:rsid w:val="00EF036C"/>
    <w:rsid w:val="00EF1658"/>
    <w:rsid w:val="00EF5069"/>
    <w:rsid w:val="00F06DB9"/>
    <w:rsid w:val="00F12AFC"/>
    <w:rsid w:val="00F13C86"/>
    <w:rsid w:val="00F16EC3"/>
    <w:rsid w:val="00F23011"/>
    <w:rsid w:val="00F37EBF"/>
    <w:rsid w:val="00F451B2"/>
    <w:rsid w:val="00F52EF4"/>
    <w:rsid w:val="00F54149"/>
    <w:rsid w:val="00F60023"/>
    <w:rsid w:val="00F61314"/>
    <w:rsid w:val="00F67808"/>
    <w:rsid w:val="00F72B11"/>
    <w:rsid w:val="00F80865"/>
    <w:rsid w:val="00F818C6"/>
    <w:rsid w:val="00F82546"/>
    <w:rsid w:val="00F83C02"/>
    <w:rsid w:val="00F95636"/>
    <w:rsid w:val="00FA4966"/>
    <w:rsid w:val="00FB71EA"/>
    <w:rsid w:val="00FC7844"/>
    <w:rsid w:val="00FD4221"/>
    <w:rsid w:val="00FD4424"/>
    <w:rsid w:val="00FD5AD7"/>
    <w:rsid w:val="00FE48FA"/>
    <w:rsid w:val="00FE744D"/>
    <w:rsid w:val="00FE777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CAD0-7294-463C-B59E-D54E942C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SkarbnikUG</cp:lastModifiedBy>
  <cp:revision>13</cp:revision>
  <cp:lastPrinted>2022-09-26T09:00:00Z</cp:lastPrinted>
  <dcterms:created xsi:type="dcterms:W3CDTF">2022-09-26T08:31:00Z</dcterms:created>
  <dcterms:modified xsi:type="dcterms:W3CDTF">2022-09-26T09:03:00Z</dcterms:modified>
</cp:coreProperties>
</file>