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08" w:rsidRPr="001145E3" w:rsidRDefault="002F7AA9" w:rsidP="0051653A">
      <w:pPr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ZARZĄDZENIE </w:t>
      </w:r>
      <w:r w:rsidR="008325B0">
        <w:rPr>
          <w:rFonts w:cs="Times New Roman"/>
          <w:b/>
          <w:sz w:val="22"/>
        </w:rPr>
        <w:t>Nr 80.</w:t>
      </w:r>
      <w:r w:rsidR="006C3442">
        <w:rPr>
          <w:rFonts w:cs="Times New Roman"/>
          <w:b/>
          <w:sz w:val="22"/>
        </w:rPr>
        <w:t>2023</w:t>
      </w:r>
    </w:p>
    <w:p w:rsidR="0051653A" w:rsidRPr="001145E3" w:rsidRDefault="0051653A" w:rsidP="0051653A">
      <w:pPr>
        <w:jc w:val="center"/>
        <w:rPr>
          <w:rFonts w:cs="Times New Roman"/>
          <w:b/>
          <w:sz w:val="22"/>
        </w:rPr>
      </w:pPr>
      <w:r w:rsidRPr="001145E3">
        <w:rPr>
          <w:rFonts w:cs="Times New Roman"/>
          <w:b/>
          <w:sz w:val="22"/>
        </w:rPr>
        <w:t>WÓJTA GMINY WAGANIEC</w:t>
      </w:r>
    </w:p>
    <w:p w:rsidR="002726FC" w:rsidRPr="001145E3" w:rsidRDefault="002726FC" w:rsidP="0051653A">
      <w:pPr>
        <w:jc w:val="center"/>
        <w:rPr>
          <w:rFonts w:cs="Times New Roman"/>
          <w:b/>
          <w:sz w:val="22"/>
        </w:rPr>
      </w:pPr>
    </w:p>
    <w:p w:rsidR="0051653A" w:rsidRPr="001145E3" w:rsidRDefault="00602C95" w:rsidP="0051653A">
      <w:pPr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z dnia 22</w:t>
      </w:r>
      <w:r w:rsidR="006C3442">
        <w:rPr>
          <w:rFonts w:cs="Times New Roman"/>
          <w:sz w:val="22"/>
        </w:rPr>
        <w:t xml:space="preserve"> września 2023</w:t>
      </w:r>
      <w:r w:rsidR="002726FC" w:rsidRPr="001145E3">
        <w:rPr>
          <w:rFonts w:cs="Times New Roman"/>
          <w:sz w:val="22"/>
        </w:rPr>
        <w:t xml:space="preserve"> </w:t>
      </w:r>
      <w:r w:rsidR="0051653A" w:rsidRPr="001145E3">
        <w:rPr>
          <w:rFonts w:cs="Times New Roman"/>
          <w:sz w:val="22"/>
        </w:rPr>
        <w:t xml:space="preserve"> r. </w:t>
      </w:r>
    </w:p>
    <w:p w:rsidR="0051653A" w:rsidRPr="001145E3" w:rsidRDefault="0051653A" w:rsidP="0051653A">
      <w:pPr>
        <w:jc w:val="center"/>
        <w:rPr>
          <w:rFonts w:cs="Times New Roman"/>
          <w:sz w:val="22"/>
        </w:rPr>
      </w:pPr>
    </w:p>
    <w:p w:rsidR="0051653A" w:rsidRPr="000A166D" w:rsidRDefault="00A0126D" w:rsidP="00143F75">
      <w:pPr>
        <w:jc w:val="center"/>
        <w:rPr>
          <w:rFonts w:cs="Times New Roman"/>
          <w:sz w:val="22"/>
        </w:rPr>
      </w:pPr>
      <w:r w:rsidRPr="000A166D">
        <w:rPr>
          <w:rFonts w:cs="Times New Roman"/>
          <w:b/>
          <w:sz w:val="22"/>
        </w:rPr>
        <w:t>w s</w:t>
      </w:r>
      <w:r w:rsidR="00865657" w:rsidRPr="000A166D">
        <w:rPr>
          <w:rFonts w:cs="Times New Roman"/>
          <w:b/>
          <w:sz w:val="22"/>
        </w:rPr>
        <w:t xml:space="preserve">prawie </w:t>
      </w:r>
      <w:r w:rsidR="00D31B49" w:rsidRPr="000A166D">
        <w:rPr>
          <w:rFonts w:cs="Times New Roman"/>
          <w:b/>
          <w:sz w:val="22"/>
        </w:rPr>
        <w:t xml:space="preserve">wprowadzenia zmian w </w:t>
      </w:r>
      <w:r w:rsidR="00143F75" w:rsidRPr="000A166D">
        <w:rPr>
          <w:rFonts w:cs="Times New Roman"/>
          <w:b/>
          <w:sz w:val="22"/>
        </w:rPr>
        <w:t>zasadach prowadzenia polityki rachunkowości oraz planu kont dla budżetu Gminy Waganiec i Urzędu Gminy w Wagańcu</w:t>
      </w:r>
    </w:p>
    <w:p w:rsidR="0051653A" w:rsidRPr="000A166D" w:rsidRDefault="0051653A" w:rsidP="0051653A">
      <w:pPr>
        <w:jc w:val="center"/>
        <w:rPr>
          <w:rFonts w:cs="Times New Roman"/>
          <w:sz w:val="22"/>
        </w:rPr>
      </w:pPr>
    </w:p>
    <w:p w:rsidR="0051653A" w:rsidRPr="000A166D" w:rsidRDefault="0051653A" w:rsidP="0051653A">
      <w:pPr>
        <w:jc w:val="center"/>
        <w:rPr>
          <w:rFonts w:cs="Times New Roman"/>
          <w:sz w:val="22"/>
        </w:rPr>
      </w:pPr>
    </w:p>
    <w:p w:rsidR="00CE168E" w:rsidRPr="000E7347" w:rsidRDefault="0051653A" w:rsidP="0051653A">
      <w:pPr>
        <w:jc w:val="both"/>
        <w:rPr>
          <w:rFonts w:cs="Times New Roman"/>
          <w:sz w:val="22"/>
        </w:rPr>
      </w:pPr>
      <w:r w:rsidRPr="000A166D">
        <w:rPr>
          <w:rFonts w:cs="Times New Roman"/>
          <w:sz w:val="22"/>
        </w:rPr>
        <w:tab/>
      </w:r>
      <w:r w:rsidR="002F3F3F" w:rsidRPr="000E7347">
        <w:rPr>
          <w:rFonts w:cs="Times New Roman"/>
          <w:sz w:val="22"/>
        </w:rPr>
        <w:t>Na podstawie art</w:t>
      </w:r>
      <w:r w:rsidR="00B2782B" w:rsidRPr="000E7347">
        <w:rPr>
          <w:rFonts w:cs="Times New Roman"/>
          <w:sz w:val="22"/>
        </w:rPr>
        <w:t xml:space="preserve">. </w:t>
      </w:r>
      <w:r w:rsidR="00AB1430" w:rsidRPr="000E7347">
        <w:rPr>
          <w:rFonts w:cs="Times New Roman"/>
          <w:sz w:val="22"/>
        </w:rPr>
        <w:t xml:space="preserve">4 i art. 10 ustawy z dnia 29 września 1994 r. o rachunkowości (t. j. Dz. U. </w:t>
      </w:r>
      <w:r w:rsidR="006E2BA8" w:rsidRPr="000E7347">
        <w:rPr>
          <w:rFonts w:cs="Times New Roman"/>
          <w:sz w:val="22"/>
        </w:rPr>
        <w:t xml:space="preserve">       </w:t>
      </w:r>
      <w:r w:rsidR="000E7347" w:rsidRPr="000E7347">
        <w:rPr>
          <w:rFonts w:cs="Times New Roman"/>
          <w:sz w:val="22"/>
        </w:rPr>
        <w:t>z 2023 r. poz. 120</w:t>
      </w:r>
      <w:r w:rsidR="001145E3" w:rsidRPr="000E7347">
        <w:rPr>
          <w:rFonts w:cs="Times New Roman"/>
          <w:sz w:val="22"/>
        </w:rPr>
        <w:t xml:space="preserve"> ze zm.</w:t>
      </w:r>
      <w:r w:rsidR="00AB1430" w:rsidRPr="000E7347">
        <w:rPr>
          <w:rFonts w:cs="Times New Roman"/>
          <w:sz w:val="22"/>
        </w:rPr>
        <w:t>)</w:t>
      </w:r>
      <w:r w:rsidR="004F0579" w:rsidRPr="000E7347">
        <w:rPr>
          <w:rFonts w:cs="Times New Roman"/>
          <w:sz w:val="22"/>
        </w:rPr>
        <w:t xml:space="preserve">, art. 40 ustawy z dnia 27 sierpnia 2009 r. o finansach publicznych </w:t>
      </w:r>
      <w:r w:rsidR="002C3FE2" w:rsidRPr="000E7347">
        <w:rPr>
          <w:rFonts w:cs="Times New Roman"/>
          <w:sz w:val="22"/>
        </w:rPr>
        <w:t xml:space="preserve">(t. j. </w:t>
      </w:r>
      <w:r w:rsidR="000E7347" w:rsidRPr="000E7347">
        <w:rPr>
          <w:rFonts w:cs="Times New Roman"/>
          <w:sz w:val="22"/>
        </w:rPr>
        <w:br/>
      </w:r>
      <w:r w:rsidR="002C3FE2" w:rsidRPr="000E7347">
        <w:rPr>
          <w:rFonts w:cs="Times New Roman"/>
          <w:sz w:val="22"/>
        </w:rPr>
        <w:t xml:space="preserve">Dz. U. </w:t>
      </w:r>
      <w:r w:rsidR="000E7347" w:rsidRPr="000E7347">
        <w:rPr>
          <w:rFonts w:cs="Times New Roman"/>
          <w:sz w:val="22"/>
        </w:rPr>
        <w:t>z 2023</w:t>
      </w:r>
      <w:r w:rsidR="004F0579" w:rsidRPr="000E7347">
        <w:rPr>
          <w:rFonts w:cs="Times New Roman"/>
          <w:sz w:val="22"/>
        </w:rPr>
        <w:t xml:space="preserve"> r. </w:t>
      </w:r>
      <w:r w:rsidR="004C5F9C" w:rsidRPr="000E7347">
        <w:rPr>
          <w:rFonts w:cs="Times New Roman"/>
          <w:sz w:val="22"/>
        </w:rPr>
        <w:t>poz.</w:t>
      </w:r>
      <w:r w:rsidR="006C3442" w:rsidRPr="000E7347">
        <w:rPr>
          <w:rFonts w:cs="Times New Roman"/>
          <w:sz w:val="22"/>
        </w:rPr>
        <w:t xml:space="preserve"> 40</w:t>
      </w:r>
      <w:r w:rsidR="001E4580" w:rsidRPr="000E7347">
        <w:rPr>
          <w:rFonts w:cs="Times New Roman"/>
          <w:sz w:val="22"/>
        </w:rPr>
        <w:t xml:space="preserve"> ze zm.</w:t>
      </w:r>
      <w:r w:rsidR="004C5F9C" w:rsidRPr="000E7347">
        <w:rPr>
          <w:rFonts w:cs="Times New Roman"/>
          <w:sz w:val="22"/>
        </w:rPr>
        <w:t xml:space="preserve">) oraz </w:t>
      </w:r>
      <w:r w:rsidR="004F0579" w:rsidRPr="000E7347">
        <w:rPr>
          <w:rFonts w:cs="Times New Roman"/>
          <w:sz w:val="22"/>
        </w:rPr>
        <w:t xml:space="preserve">rozporządzenia </w:t>
      </w:r>
      <w:r w:rsidR="00192C8A" w:rsidRPr="000E7347">
        <w:rPr>
          <w:rFonts w:cs="Times New Roman"/>
          <w:sz w:val="22"/>
        </w:rPr>
        <w:t xml:space="preserve">Ministra Rozwoju i Finansów </w:t>
      </w:r>
      <w:r w:rsidR="004C5F9C" w:rsidRPr="000E7347">
        <w:rPr>
          <w:rFonts w:cs="Times New Roman"/>
          <w:sz w:val="22"/>
        </w:rPr>
        <w:t xml:space="preserve"> </w:t>
      </w:r>
      <w:r w:rsidR="00192C8A" w:rsidRPr="000E7347">
        <w:rPr>
          <w:rFonts w:cs="Times New Roman"/>
          <w:sz w:val="22"/>
        </w:rPr>
        <w:t xml:space="preserve">z dnia </w:t>
      </w:r>
      <w:r w:rsidR="000E7347" w:rsidRPr="000E7347">
        <w:rPr>
          <w:rFonts w:cs="Times New Roman"/>
          <w:sz w:val="22"/>
        </w:rPr>
        <w:br/>
      </w:r>
      <w:r w:rsidR="00192C8A" w:rsidRPr="000E7347">
        <w:rPr>
          <w:rFonts w:cs="Times New Roman"/>
          <w:sz w:val="22"/>
        </w:rPr>
        <w:t>13 września 2017 r.</w:t>
      </w:r>
      <w:r w:rsidR="001E4580" w:rsidRPr="000E7347">
        <w:rPr>
          <w:rFonts w:cs="Times New Roman"/>
          <w:sz w:val="22"/>
        </w:rPr>
        <w:t xml:space="preserve"> </w:t>
      </w:r>
      <w:r w:rsidR="00192C8A" w:rsidRPr="000E7347">
        <w:rPr>
          <w:rFonts w:cs="Times New Roman"/>
          <w:sz w:val="22"/>
        </w:rPr>
        <w:t>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</w:t>
      </w:r>
      <w:r w:rsidR="008963BD" w:rsidRPr="000E7347">
        <w:rPr>
          <w:rFonts w:cs="Times New Roman"/>
          <w:sz w:val="22"/>
        </w:rPr>
        <w:t>spolitej Polskiej (Dz. U. z 2020 r.  poz.  342</w:t>
      </w:r>
      <w:r w:rsidR="00192C8A" w:rsidRPr="000E7347">
        <w:rPr>
          <w:rFonts w:cs="Times New Roman"/>
          <w:sz w:val="22"/>
        </w:rPr>
        <w:t xml:space="preserve">) </w:t>
      </w:r>
      <w:r w:rsidR="000C1465" w:rsidRPr="000E7347">
        <w:rPr>
          <w:rFonts w:cs="Times New Roman"/>
          <w:sz w:val="22"/>
        </w:rPr>
        <w:t>zarządzam</w:t>
      </w:r>
      <w:r w:rsidR="00651805" w:rsidRPr="000E7347">
        <w:rPr>
          <w:rFonts w:cs="Times New Roman"/>
          <w:sz w:val="22"/>
        </w:rPr>
        <w:t>, co następuje:</w:t>
      </w:r>
    </w:p>
    <w:p w:rsidR="002F3F3F" w:rsidRPr="000E7347" w:rsidRDefault="002F3F3F" w:rsidP="0051653A">
      <w:pPr>
        <w:jc w:val="both"/>
        <w:rPr>
          <w:rFonts w:cs="Times New Roman"/>
          <w:sz w:val="22"/>
        </w:rPr>
      </w:pPr>
      <w:bookmarkStart w:id="0" w:name="_GoBack"/>
      <w:bookmarkEnd w:id="0"/>
    </w:p>
    <w:p w:rsidR="00617A08" w:rsidRPr="000A166D" w:rsidRDefault="00597E0D" w:rsidP="008B77CD">
      <w:pPr>
        <w:jc w:val="both"/>
        <w:rPr>
          <w:rFonts w:cs="Times New Roman"/>
          <w:sz w:val="22"/>
        </w:rPr>
      </w:pPr>
      <w:r w:rsidRPr="000A166D">
        <w:rPr>
          <w:rFonts w:cs="Times New Roman"/>
          <w:sz w:val="22"/>
        </w:rPr>
        <w:t xml:space="preserve">§ 1. </w:t>
      </w:r>
      <w:r w:rsidR="008B77CD" w:rsidRPr="000A166D">
        <w:rPr>
          <w:rFonts w:cs="Times New Roman"/>
          <w:sz w:val="22"/>
        </w:rPr>
        <w:t xml:space="preserve">Wprowadzam następujące zmiany w </w:t>
      </w:r>
      <w:r w:rsidR="00BC2691" w:rsidRPr="000A166D">
        <w:rPr>
          <w:rFonts w:cs="Times New Roman"/>
          <w:sz w:val="22"/>
        </w:rPr>
        <w:t xml:space="preserve">„Zasadach prowadzenia polityki rachunkowości oraz planu kont dla budżetu Gminy Waganiec i Urzędu Gminy w Wagańcu” ustalonych zarządzeniem Nr 54/10 Wójta Gminy Waganiec z dnia 29 grudnia 2010 r., zmienionych zarządzeniem Nr 38/11 Wójta Gminy Waganiec z dnia  18 sierpnia 2011 r., zarządzeniem Nr 28.2012 Wójta Gminy Waganiec z dnia </w:t>
      </w:r>
      <w:r w:rsidR="005A028A" w:rsidRPr="000A166D">
        <w:rPr>
          <w:rFonts w:cs="Times New Roman"/>
          <w:sz w:val="22"/>
        </w:rPr>
        <w:t xml:space="preserve">           </w:t>
      </w:r>
      <w:r w:rsidR="00EC10AB" w:rsidRPr="000A166D">
        <w:rPr>
          <w:rFonts w:cs="Times New Roman"/>
          <w:sz w:val="22"/>
        </w:rPr>
        <w:t xml:space="preserve">         </w:t>
      </w:r>
      <w:r w:rsidR="00BC2691" w:rsidRPr="000A166D">
        <w:rPr>
          <w:rFonts w:cs="Times New Roman"/>
          <w:sz w:val="22"/>
        </w:rPr>
        <w:t xml:space="preserve">2 sierpnia 2012 r., zarządzeniem Nr 31.2013 Wójta Gminy Waganiec z dnia </w:t>
      </w:r>
      <w:r w:rsidR="00840719" w:rsidRPr="000A166D">
        <w:rPr>
          <w:rFonts w:cs="Times New Roman"/>
          <w:sz w:val="22"/>
        </w:rPr>
        <w:t>2 sierpnia 2013 r., zarządzeniem Nr 64.2016 Wójta Gminy Waganie</w:t>
      </w:r>
      <w:r w:rsidR="002E76A0" w:rsidRPr="000A166D">
        <w:rPr>
          <w:rFonts w:cs="Times New Roman"/>
          <w:sz w:val="22"/>
        </w:rPr>
        <w:t xml:space="preserve">c z dnia 13 grudnia 2016 r., </w:t>
      </w:r>
      <w:r w:rsidR="00840719" w:rsidRPr="000A166D">
        <w:rPr>
          <w:rFonts w:cs="Times New Roman"/>
          <w:sz w:val="22"/>
        </w:rPr>
        <w:t xml:space="preserve"> zarządzeniem </w:t>
      </w:r>
      <w:r w:rsidR="002E76A0" w:rsidRPr="000A166D">
        <w:rPr>
          <w:rFonts w:cs="Times New Roman"/>
          <w:sz w:val="22"/>
        </w:rPr>
        <w:t xml:space="preserve">              </w:t>
      </w:r>
      <w:r w:rsidR="00840719" w:rsidRPr="000A166D">
        <w:rPr>
          <w:rFonts w:cs="Times New Roman"/>
          <w:sz w:val="22"/>
        </w:rPr>
        <w:t>Nr 3.2</w:t>
      </w:r>
      <w:r w:rsidR="006E2BA8" w:rsidRPr="000A166D">
        <w:rPr>
          <w:rFonts w:cs="Times New Roman"/>
          <w:sz w:val="22"/>
        </w:rPr>
        <w:t xml:space="preserve">017 Wójta Gminy Waganiec z dnia </w:t>
      </w:r>
      <w:r w:rsidR="002E1C05">
        <w:rPr>
          <w:rFonts w:cs="Times New Roman"/>
          <w:sz w:val="22"/>
        </w:rPr>
        <w:t xml:space="preserve">5 stycznia 2017 r., </w:t>
      </w:r>
      <w:r w:rsidR="002E76A0" w:rsidRPr="000A166D">
        <w:rPr>
          <w:rFonts w:cs="Times New Roman"/>
          <w:sz w:val="22"/>
        </w:rPr>
        <w:t>zarządzeniem Nr 88.2018 Wójta Gminy Wag</w:t>
      </w:r>
      <w:r w:rsidR="002E1C05">
        <w:rPr>
          <w:rFonts w:cs="Times New Roman"/>
          <w:sz w:val="22"/>
        </w:rPr>
        <w:t>aniec</w:t>
      </w:r>
      <w:r w:rsidR="00C33EDF">
        <w:rPr>
          <w:rFonts w:cs="Times New Roman"/>
          <w:sz w:val="22"/>
        </w:rPr>
        <w:t xml:space="preserve"> z dnia 31 grudnia 2018 r., </w:t>
      </w:r>
      <w:r w:rsidR="002E1C05">
        <w:rPr>
          <w:rFonts w:cs="Times New Roman"/>
          <w:sz w:val="22"/>
        </w:rPr>
        <w:t xml:space="preserve">zarządzeniem Nr 115.2019 Wójta Gminy Waganiec z dnia </w:t>
      </w:r>
      <w:r w:rsidR="003F7DF5">
        <w:rPr>
          <w:rFonts w:cs="Times New Roman"/>
          <w:sz w:val="22"/>
        </w:rPr>
        <w:t xml:space="preserve">  </w:t>
      </w:r>
      <w:r w:rsidR="000E7347">
        <w:rPr>
          <w:rFonts w:cs="Times New Roman"/>
          <w:sz w:val="22"/>
        </w:rPr>
        <w:br/>
      </w:r>
      <w:r w:rsidR="00905989">
        <w:rPr>
          <w:rFonts w:cs="Times New Roman"/>
          <w:sz w:val="22"/>
        </w:rPr>
        <w:t xml:space="preserve">31 grudnia 2019 r., </w:t>
      </w:r>
      <w:r w:rsidR="00C33EDF">
        <w:rPr>
          <w:rFonts w:cs="Times New Roman"/>
          <w:sz w:val="22"/>
        </w:rPr>
        <w:t xml:space="preserve">zarządzeniem Nr 72.2021 Wójta Gminy </w:t>
      </w:r>
      <w:r w:rsidR="006C3442">
        <w:rPr>
          <w:rFonts w:cs="Times New Roman"/>
          <w:sz w:val="22"/>
        </w:rPr>
        <w:t xml:space="preserve">Waganiec z dnia 5 lipca 2021 r., </w:t>
      </w:r>
      <w:r w:rsidR="00905989">
        <w:rPr>
          <w:rFonts w:cs="Times New Roman"/>
          <w:sz w:val="22"/>
        </w:rPr>
        <w:t xml:space="preserve"> zarządzeniem Nr 77.2021 Wójta Gminy Waganiec z dnia 5 lipca 2021 r.</w:t>
      </w:r>
      <w:r w:rsidR="006C3442">
        <w:rPr>
          <w:rFonts w:cs="Times New Roman"/>
          <w:sz w:val="22"/>
        </w:rPr>
        <w:t xml:space="preserve"> oraz zarządzeniem </w:t>
      </w:r>
      <w:r w:rsidR="000E7347">
        <w:rPr>
          <w:rFonts w:cs="Times New Roman"/>
          <w:sz w:val="22"/>
        </w:rPr>
        <w:br/>
      </w:r>
      <w:r w:rsidR="006C3442">
        <w:rPr>
          <w:rFonts w:cs="Times New Roman"/>
          <w:sz w:val="22"/>
        </w:rPr>
        <w:t xml:space="preserve">nr 117.2023 Wójta Gminy Waganiec z dnia 9 grudnia 2022 r. </w:t>
      </w:r>
    </w:p>
    <w:p w:rsidR="00DE0BB1" w:rsidRPr="008325B0" w:rsidRDefault="00DE0BB1" w:rsidP="00DE0BB1">
      <w:pPr>
        <w:jc w:val="both"/>
        <w:rPr>
          <w:rFonts w:cs="Times New Roman"/>
          <w:sz w:val="22"/>
        </w:rPr>
      </w:pPr>
      <w:r w:rsidRPr="008325B0">
        <w:rPr>
          <w:rFonts w:cs="Times New Roman"/>
          <w:sz w:val="22"/>
        </w:rPr>
        <w:t xml:space="preserve">- dotychczasowy </w:t>
      </w:r>
      <w:r w:rsidR="00E14C4E" w:rsidRPr="008325B0">
        <w:rPr>
          <w:rFonts w:cs="Times New Roman"/>
          <w:sz w:val="22"/>
        </w:rPr>
        <w:t>§ 11</w:t>
      </w:r>
      <w:r w:rsidR="009D3D3F" w:rsidRPr="008325B0">
        <w:rPr>
          <w:rFonts w:cs="Times New Roman"/>
          <w:sz w:val="22"/>
        </w:rPr>
        <w:t xml:space="preserve"> ust. 1</w:t>
      </w:r>
      <w:r w:rsidRPr="008325B0">
        <w:rPr>
          <w:rFonts w:cs="Times New Roman"/>
          <w:sz w:val="22"/>
        </w:rPr>
        <w:t xml:space="preserve"> otrzymuje brzmienie „Urząd Gminy prowadzi magazyn materiałów inwestycyjnych. Magazynowan</w:t>
      </w:r>
      <w:r w:rsidR="00387B46" w:rsidRPr="008325B0">
        <w:rPr>
          <w:rFonts w:cs="Times New Roman"/>
          <w:sz w:val="22"/>
        </w:rPr>
        <w:t>iu podlega również nie sprzedane</w:t>
      </w:r>
      <w:r w:rsidRPr="008325B0">
        <w:rPr>
          <w:rFonts w:cs="Times New Roman"/>
          <w:sz w:val="22"/>
        </w:rPr>
        <w:t xml:space="preserve"> do dnia 31 lipca 2023 r. gospodarstwom domowym n</w:t>
      </w:r>
      <w:r w:rsidR="00387B46" w:rsidRPr="008325B0">
        <w:rPr>
          <w:rFonts w:cs="Times New Roman"/>
          <w:sz w:val="22"/>
        </w:rPr>
        <w:t>a preferencyjnych warunkach paliwo stałe</w:t>
      </w:r>
      <w:r w:rsidRPr="008325B0">
        <w:rPr>
          <w:rFonts w:cs="Times New Roman"/>
          <w:sz w:val="22"/>
        </w:rPr>
        <w:t>, w związku z przeznaczeniem go na realizację zadań własnych gminy”.</w:t>
      </w:r>
    </w:p>
    <w:p w:rsidR="000E7347" w:rsidRDefault="000E7347" w:rsidP="00DE0BB1">
      <w:pPr>
        <w:jc w:val="both"/>
        <w:rPr>
          <w:rFonts w:cs="Times New Roman"/>
          <w:color w:val="FF0000"/>
        </w:rPr>
      </w:pPr>
    </w:p>
    <w:p w:rsidR="00603148" w:rsidRPr="000A166D" w:rsidRDefault="00F24536" w:rsidP="00603148">
      <w:pPr>
        <w:jc w:val="both"/>
        <w:rPr>
          <w:rFonts w:cs="Times New Roman"/>
          <w:sz w:val="22"/>
        </w:rPr>
      </w:pPr>
      <w:r w:rsidRPr="000A166D">
        <w:rPr>
          <w:rFonts w:cs="Times New Roman"/>
          <w:sz w:val="22"/>
        </w:rPr>
        <w:t>§ 2</w:t>
      </w:r>
      <w:r w:rsidR="00603148" w:rsidRPr="000A166D">
        <w:rPr>
          <w:rFonts w:cs="Times New Roman"/>
          <w:sz w:val="22"/>
        </w:rPr>
        <w:t xml:space="preserve">. Wykonanie zarządzenia </w:t>
      </w:r>
      <w:r w:rsidR="00EF0ED9" w:rsidRPr="000A166D">
        <w:rPr>
          <w:rFonts w:cs="Times New Roman"/>
          <w:sz w:val="22"/>
        </w:rPr>
        <w:t>powierza</w:t>
      </w:r>
      <w:r w:rsidR="00BB5260" w:rsidRPr="000A166D">
        <w:rPr>
          <w:rFonts w:cs="Times New Roman"/>
          <w:sz w:val="22"/>
        </w:rPr>
        <w:t>m</w:t>
      </w:r>
      <w:r w:rsidR="00632F9F" w:rsidRPr="000A166D">
        <w:rPr>
          <w:rFonts w:cs="Times New Roman"/>
          <w:sz w:val="22"/>
        </w:rPr>
        <w:t xml:space="preserve"> Skarbnikowi Gminy. </w:t>
      </w:r>
    </w:p>
    <w:p w:rsidR="007B1B84" w:rsidRPr="000A166D" w:rsidRDefault="007B1B84" w:rsidP="00262BD4">
      <w:pPr>
        <w:jc w:val="both"/>
        <w:rPr>
          <w:rFonts w:cs="Times New Roman"/>
          <w:sz w:val="22"/>
        </w:rPr>
      </w:pPr>
    </w:p>
    <w:p w:rsidR="00D7239E" w:rsidRDefault="007B1B84" w:rsidP="000748AE">
      <w:pPr>
        <w:jc w:val="both"/>
        <w:rPr>
          <w:rFonts w:cs="Times New Roman"/>
          <w:sz w:val="22"/>
        </w:rPr>
      </w:pPr>
      <w:r w:rsidRPr="000A166D">
        <w:rPr>
          <w:rFonts w:cs="Times New Roman"/>
          <w:sz w:val="22"/>
        </w:rPr>
        <w:t xml:space="preserve">§ </w:t>
      </w:r>
      <w:r w:rsidR="00525E9F" w:rsidRPr="000A166D">
        <w:rPr>
          <w:rFonts w:cs="Times New Roman"/>
          <w:sz w:val="22"/>
        </w:rPr>
        <w:t>3</w:t>
      </w:r>
      <w:r w:rsidR="00262BD4" w:rsidRPr="000A166D">
        <w:rPr>
          <w:rFonts w:cs="Times New Roman"/>
          <w:sz w:val="22"/>
        </w:rPr>
        <w:t>.</w:t>
      </w:r>
      <w:r w:rsidR="00201381" w:rsidRPr="000A166D">
        <w:rPr>
          <w:rFonts w:cs="Times New Roman"/>
          <w:sz w:val="22"/>
        </w:rPr>
        <w:t xml:space="preserve">1. </w:t>
      </w:r>
      <w:r w:rsidR="00262BD4" w:rsidRPr="000A166D">
        <w:rPr>
          <w:rFonts w:cs="Times New Roman"/>
          <w:sz w:val="22"/>
        </w:rPr>
        <w:t xml:space="preserve"> </w:t>
      </w:r>
      <w:r w:rsidR="000748AE" w:rsidRPr="000A166D">
        <w:rPr>
          <w:rFonts w:cs="Times New Roman"/>
          <w:sz w:val="22"/>
        </w:rPr>
        <w:t>Zarządzenie wch</w:t>
      </w:r>
      <w:r w:rsidR="00905989">
        <w:rPr>
          <w:rFonts w:cs="Times New Roman"/>
          <w:sz w:val="22"/>
        </w:rPr>
        <w:t xml:space="preserve">odzi w </w:t>
      </w:r>
      <w:r w:rsidR="006C3442">
        <w:rPr>
          <w:rFonts w:cs="Times New Roman"/>
          <w:sz w:val="22"/>
        </w:rPr>
        <w:t>życie z dniem podpisania.</w:t>
      </w:r>
      <w:r w:rsidR="00905989">
        <w:rPr>
          <w:rFonts w:cs="Times New Roman"/>
          <w:sz w:val="22"/>
        </w:rPr>
        <w:t xml:space="preserve"> </w:t>
      </w:r>
    </w:p>
    <w:p w:rsidR="00212129" w:rsidRPr="000A166D" w:rsidRDefault="00201381">
      <w:pPr>
        <w:jc w:val="both"/>
        <w:rPr>
          <w:rFonts w:cs="Times New Roman"/>
          <w:sz w:val="22"/>
        </w:rPr>
      </w:pPr>
      <w:r w:rsidRPr="000A166D">
        <w:rPr>
          <w:rFonts w:cs="Times New Roman"/>
          <w:sz w:val="22"/>
        </w:rPr>
        <w:t xml:space="preserve">2. Zarządzenie </w:t>
      </w:r>
      <w:r w:rsidR="000748AE" w:rsidRPr="000A166D">
        <w:rPr>
          <w:rFonts w:cs="Times New Roman"/>
          <w:sz w:val="22"/>
        </w:rPr>
        <w:t xml:space="preserve">podlega podaniu do publicznej wiadomości w sposób zwyczajowo przyjęty, a także poprzez zamieszczenie jego treści na stronie internetowej </w:t>
      </w:r>
      <w:hyperlink r:id="rId9" w:history="1">
        <w:r w:rsidR="000748AE" w:rsidRPr="000A166D">
          <w:rPr>
            <w:rStyle w:val="Hipercze"/>
            <w:rFonts w:cs="Times New Roman"/>
            <w:color w:val="auto"/>
            <w:sz w:val="22"/>
            <w:u w:val="none"/>
          </w:rPr>
          <w:t>www.waganiec.biuletyn.net</w:t>
        </w:r>
      </w:hyperlink>
      <w:r w:rsidR="000748AE" w:rsidRPr="000A166D">
        <w:rPr>
          <w:rFonts w:cs="Times New Roman"/>
          <w:sz w:val="22"/>
        </w:rPr>
        <w:t>.</w:t>
      </w:r>
    </w:p>
    <w:sectPr w:rsidR="00212129" w:rsidRPr="000A1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7B3" w:rsidRDefault="004D47B3" w:rsidP="00610A60">
      <w:pPr>
        <w:spacing w:line="240" w:lineRule="auto"/>
      </w:pPr>
      <w:r>
        <w:separator/>
      </w:r>
    </w:p>
  </w:endnote>
  <w:endnote w:type="continuationSeparator" w:id="0">
    <w:p w:rsidR="004D47B3" w:rsidRDefault="004D47B3" w:rsidP="00610A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7B3" w:rsidRDefault="004D47B3" w:rsidP="00610A60">
      <w:pPr>
        <w:spacing w:line="240" w:lineRule="auto"/>
      </w:pPr>
      <w:r>
        <w:separator/>
      </w:r>
    </w:p>
  </w:footnote>
  <w:footnote w:type="continuationSeparator" w:id="0">
    <w:p w:rsidR="004D47B3" w:rsidRDefault="004D47B3" w:rsidP="00610A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3DC"/>
    <w:multiLevelType w:val="hybridMultilevel"/>
    <w:tmpl w:val="1A464582"/>
    <w:lvl w:ilvl="0" w:tplc="DC506E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613ED"/>
    <w:multiLevelType w:val="hybridMultilevel"/>
    <w:tmpl w:val="49D4C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B5DC6"/>
    <w:multiLevelType w:val="hybridMultilevel"/>
    <w:tmpl w:val="5756D634"/>
    <w:lvl w:ilvl="0" w:tplc="B1443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030867"/>
    <w:multiLevelType w:val="hybridMultilevel"/>
    <w:tmpl w:val="ADBEEF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D26CC"/>
    <w:multiLevelType w:val="hybridMultilevel"/>
    <w:tmpl w:val="1DE647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C167A"/>
    <w:multiLevelType w:val="hybridMultilevel"/>
    <w:tmpl w:val="C8D2D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33634"/>
    <w:multiLevelType w:val="hybridMultilevel"/>
    <w:tmpl w:val="9F40F4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D2E34"/>
    <w:multiLevelType w:val="hybridMultilevel"/>
    <w:tmpl w:val="674C6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E7003"/>
    <w:multiLevelType w:val="hybridMultilevel"/>
    <w:tmpl w:val="327060FE"/>
    <w:lvl w:ilvl="0" w:tplc="CB54D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AD7F52"/>
    <w:multiLevelType w:val="hybridMultilevel"/>
    <w:tmpl w:val="7A5E0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72C6E"/>
    <w:multiLevelType w:val="hybridMultilevel"/>
    <w:tmpl w:val="21CE6036"/>
    <w:lvl w:ilvl="0" w:tplc="2EEA54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A55C96"/>
    <w:multiLevelType w:val="hybridMultilevel"/>
    <w:tmpl w:val="38FEF56A"/>
    <w:lvl w:ilvl="0" w:tplc="D4683E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283480"/>
    <w:multiLevelType w:val="hybridMultilevel"/>
    <w:tmpl w:val="DB5024C0"/>
    <w:lvl w:ilvl="0" w:tplc="F760AAD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8BC6415"/>
    <w:multiLevelType w:val="hybridMultilevel"/>
    <w:tmpl w:val="E916ABB8"/>
    <w:lvl w:ilvl="0" w:tplc="BE9ACF1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C19669F"/>
    <w:multiLevelType w:val="hybridMultilevel"/>
    <w:tmpl w:val="23E09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152B5"/>
    <w:multiLevelType w:val="hybridMultilevel"/>
    <w:tmpl w:val="D226B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E565CE"/>
    <w:multiLevelType w:val="hybridMultilevel"/>
    <w:tmpl w:val="A8507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A28AC"/>
    <w:multiLevelType w:val="hybridMultilevel"/>
    <w:tmpl w:val="98882A02"/>
    <w:lvl w:ilvl="0" w:tplc="BE9ACF1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74DE4757"/>
    <w:multiLevelType w:val="hybridMultilevel"/>
    <w:tmpl w:val="202A68AE"/>
    <w:lvl w:ilvl="0" w:tplc="D2C098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E44702"/>
    <w:multiLevelType w:val="hybridMultilevel"/>
    <w:tmpl w:val="2F08CF70"/>
    <w:lvl w:ilvl="0" w:tplc="C616E49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EFA0AC8"/>
    <w:multiLevelType w:val="hybridMultilevel"/>
    <w:tmpl w:val="362A593E"/>
    <w:lvl w:ilvl="0" w:tplc="BBC06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15"/>
  </w:num>
  <w:num w:numId="6">
    <w:abstractNumId w:val="7"/>
  </w:num>
  <w:num w:numId="7">
    <w:abstractNumId w:val="14"/>
  </w:num>
  <w:num w:numId="8">
    <w:abstractNumId w:val="16"/>
  </w:num>
  <w:num w:numId="9">
    <w:abstractNumId w:val="10"/>
  </w:num>
  <w:num w:numId="10">
    <w:abstractNumId w:val="0"/>
  </w:num>
  <w:num w:numId="11">
    <w:abstractNumId w:val="17"/>
  </w:num>
  <w:num w:numId="12">
    <w:abstractNumId w:val="13"/>
  </w:num>
  <w:num w:numId="13">
    <w:abstractNumId w:val="18"/>
  </w:num>
  <w:num w:numId="14">
    <w:abstractNumId w:val="8"/>
  </w:num>
  <w:num w:numId="15">
    <w:abstractNumId w:val="5"/>
  </w:num>
  <w:num w:numId="16">
    <w:abstractNumId w:val="2"/>
  </w:num>
  <w:num w:numId="17">
    <w:abstractNumId w:val="12"/>
  </w:num>
  <w:num w:numId="18">
    <w:abstractNumId w:val="20"/>
  </w:num>
  <w:num w:numId="19">
    <w:abstractNumId w:val="11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3A"/>
    <w:rsid w:val="000022F8"/>
    <w:rsid w:val="00002EBE"/>
    <w:rsid w:val="000058AA"/>
    <w:rsid w:val="00010065"/>
    <w:rsid w:val="00010ECF"/>
    <w:rsid w:val="00013126"/>
    <w:rsid w:val="000205FD"/>
    <w:rsid w:val="00020C31"/>
    <w:rsid w:val="00026E70"/>
    <w:rsid w:val="000302BC"/>
    <w:rsid w:val="00042CCB"/>
    <w:rsid w:val="000527B8"/>
    <w:rsid w:val="0006321A"/>
    <w:rsid w:val="000679F9"/>
    <w:rsid w:val="000748AE"/>
    <w:rsid w:val="00074E04"/>
    <w:rsid w:val="00082F70"/>
    <w:rsid w:val="000A166D"/>
    <w:rsid w:val="000A50FC"/>
    <w:rsid w:val="000A7CCA"/>
    <w:rsid w:val="000B6043"/>
    <w:rsid w:val="000C1465"/>
    <w:rsid w:val="000C17E6"/>
    <w:rsid w:val="000C28DA"/>
    <w:rsid w:val="000D17BF"/>
    <w:rsid w:val="000D4DB4"/>
    <w:rsid w:val="000D7A23"/>
    <w:rsid w:val="000E4919"/>
    <w:rsid w:val="000E7347"/>
    <w:rsid w:val="001145E3"/>
    <w:rsid w:val="00115792"/>
    <w:rsid w:val="00116A61"/>
    <w:rsid w:val="00122BD9"/>
    <w:rsid w:val="0012430C"/>
    <w:rsid w:val="00126F22"/>
    <w:rsid w:val="00127504"/>
    <w:rsid w:val="00130FDD"/>
    <w:rsid w:val="0013577A"/>
    <w:rsid w:val="00137AD1"/>
    <w:rsid w:val="00143A25"/>
    <w:rsid w:val="00143F75"/>
    <w:rsid w:val="00145F54"/>
    <w:rsid w:val="0015041D"/>
    <w:rsid w:val="0015164B"/>
    <w:rsid w:val="00157704"/>
    <w:rsid w:val="00162115"/>
    <w:rsid w:val="0016527F"/>
    <w:rsid w:val="00172E83"/>
    <w:rsid w:val="0017369D"/>
    <w:rsid w:val="0018189A"/>
    <w:rsid w:val="001823F2"/>
    <w:rsid w:val="00184E6A"/>
    <w:rsid w:val="00192C8A"/>
    <w:rsid w:val="0019382A"/>
    <w:rsid w:val="001970F8"/>
    <w:rsid w:val="00197405"/>
    <w:rsid w:val="001A1435"/>
    <w:rsid w:val="001A5472"/>
    <w:rsid w:val="001B555A"/>
    <w:rsid w:val="001B7280"/>
    <w:rsid w:val="001C5B95"/>
    <w:rsid w:val="001C71DD"/>
    <w:rsid w:val="001C7AE3"/>
    <w:rsid w:val="001D1C1D"/>
    <w:rsid w:val="001E269E"/>
    <w:rsid w:val="001E4580"/>
    <w:rsid w:val="001E46C6"/>
    <w:rsid w:val="00200704"/>
    <w:rsid w:val="00201381"/>
    <w:rsid w:val="00201AE9"/>
    <w:rsid w:val="0020701E"/>
    <w:rsid w:val="00210357"/>
    <w:rsid w:val="00212129"/>
    <w:rsid w:val="0021245B"/>
    <w:rsid w:val="00212C81"/>
    <w:rsid w:val="00222722"/>
    <w:rsid w:val="00225884"/>
    <w:rsid w:val="00232127"/>
    <w:rsid w:val="00232414"/>
    <w:rsid w:val="00240C71"/>
    <w:rsid w:val="0024608A"/>
    <w:rsid w:val="00262BD4"/>
    <w:rsid w:val="0026568B"/>
    <w:rsid w:val="002726FC"/>
    <w:rsid w:val="0027297A"/>
    <w:rsid w:val="00287EFF"/>
    <w:rsid w:val="0029291D"/>
    <w:rsid w:val="0029441E"/>
    <w:rsid w:val="002A0056"/>
    <w:rsid w:val="002B08FF"/>
    <w:rsid w:val="002B1015"/>
    <w:rsid w:val="002B5FD6"/>
    <w:rsid w:val="002C0E38"/>
    <w:rsid w:val="002C3034"/>
    <w:rsid w:val="002C3FE2"/>
    <w:rsid w:val="002E1C05"/>
    <w:rsid w:val="002E1F40"/>
    <w:rsid w:val="002E6552"/>
    <w:rsid w:val="002E76A0"/>
    <w:rsid w:val="002F31F0"/>
    <w:rsid w:val="002F3F3F"/>
    <w:rsid w:val="002F7AA9"/>
    <w:rsid w:val="00302510"/>
    <w:rsid w:val="00312608"/>
    <w:rsid w:val="00315617"/>
    <w:rsid w:val="00331410"/>
    <w:rsid w:val="0034321D"/>
    <w:rsid w:val="00343E92"/>
    <w:rsid w:val="00345872"/>
    <w:rsid w:val="003463EF"/>
    <w:rsid w:val="00352A2D"/>
    <w:rsid w:val="00353C99"/>
    <w:rsid w:val="003554C1"/>
    <w:rsid w:val="0038785C"/>
    <w:rsid w:val="00387B46"/>
    <w:rsid w:val="00393397"/>
    <w:rsid w:val="00394133"/>
    <w:rsid w:val="0039486D"/>
    <w:rsid w:val="0039601B"/>
    <w:rsid w:val="003A38EE"/>
    <w:rsid w:val="003A6FC6"/>
    <w:rsid w:val="003B6B0C"/>
    <w:rsid w:val="003D09C5"/>
    <w:rsid w:val="003D2081"/>
    <w:rsid w:val="003D29D8"/>
    <w:rsid w:val="003E1E71"/>
    <w:rsid w:val="003E2469"/>
    <w:rsid w:val="003E24F7"/>
    <w:rsid w:val="003E297C"/>
    <w:rsid w:val="003E743B"/>
    <w:rsid w:val="003F2B76"/>
    <w:rsid w:val="003F30C7"/>
    <w:rsid w:val="003F6468"/>
    <w:rsid w:val="003F7DF5"/>
    <w:rsid w:val="00403A7F"/>
    <w:rsid w:val="00404691"/>
    <w:rsid w:val="00405F98"/>
    <w:rsid w:val="00407FB8"/>
    <w:rsid w:val="004145F0"/>
    <w:rsid w:val="00415B7E"/>
    <w:rsid w:val="00417488"/>
    <w:rsid w:val="00423991"/>
    <w:rsid w:val="004456E4"/>
    <w:rsid w:val="00457079"/>
    <w:rsid w:val="00460F07"/>
    <w:rsid w:val="0046388E"/>
    <w:rsid w:val="004665B0"/>
    <w:rsid w:val="0048138B"/>
    <w:rsid w:val="004926F8"/>
    <w:rsid w:val="00493D42"/>
    <w:rsid w:val="004A2B9E"/>
    <w:rsid w:val="004A2F96"/>
    <w:rsid w:val="004B28CB"/>
    <w:rsid w:val="004B3015"/>
    <w:rsid w:val="004B5A3B"/>
    <w:rsid w:val="004B6354"/>
    <w:rsid w:val="004C2248"/>
    <w:rsid w:val="004C5F9C"/>
    <w:rsid w:val="004D0B8F"/>
    <w:rsid w:val="004D384A"/>
    <w:rsid w:val="004D47B3"/>
    <w:rsid w:val="004D4CB9"/>
    <w:rsid w:val="004D51D5"/>
    <w:rsid w:val="004D7335"/>
    <w:rsid w:val="004E21B7"/>
    <w:rsid w:val="004E3875"/>
    <w:rsid w:val="004E6291"/>
    <w:rsid w:val="004F0579"/>
    <w:rsid w:val="00502B10"/>
    <w:rsid w:val="00506E18"/>
    <w:rsid w:val="00513152"/>
    <w:rsid w:val="0051653A"/>
    <w:rsid w:val="005171B3"/>
    <w:rsid w:val="0052476F"/>
    <w:rsid w:val="00525E9F"/>
    <w:rsid w:val="00530548"/>
    <w:rsid w:val="00533A00"/>
    <w:rsid w:val="0053473E"/>
    <w:rsid w:val="00537DCD"/>
    <w:rsid w:val="00545A7C"/>
    <w:rsid w:val="0055319A"/>
    <w:rsid w:val="00553B4A"/>
    <w:rsid w:val="00565693"/>
    <w:rsid w:val="00566090"/>
    <w:rsid w:val="00570B19"/>
    <w:rsid w:val="00571525"/>
    <w:rsid w:val="00572558"/>
    <w:rsid w:val="005806A2"/>
    <w:rsid w:val="00597E0D"/>
    <w:rsid w:val="00597FBD"/>
    <w:rsid w:val="005A028A"/>
    <w:rsid w:val="005A0A23"/>
    <w:rsid w:val="005B306E"/>
    <w:rsid w:val="005B7FCA"/>
    <w:rsid w:val="005C73FC"/>
    <w:rsid w:val="005D2A35"/>
    <w:rsid w:val="005D6ED6"/>
    <w:rsid w:val="005D77A0"/>
    <w:rsid w:val="005E2C68"/>
    <w:rsid w:val="005E5F1C"/>
    <w:rsid w:val="005F00BA"/>
    <w:rsid w:val="005F250B"/>
    <w:rsid w:val="005F5F1C"/>
    <w:rsid w:val="00602C95"/>
    <w:rsid w:val="00603148"/>
    <w:rsid w:val="00605909"/>
    <w:rsid w:val="00610A60"/>
    <w:rsid w:val="00613872"/>
    <w:rsid w:val="00617A08"/>
    <w:rsid w:val="00632F9F"/>
    <w:rsid w:val="006345E1"/>
    <w:rsid w:val="00644BA5"/>
    <w:rsid w:val="00647037"/>
    <w:rsid w:val="006478F5"/>
    <w:rsid w:val="00650BDF"/>
    <w:rsid w:val="00651805"/>
    <w:rsid w:val="006657D5"/>
    <w:rsid w:val="006668E2"/>
    <w:rsid w:val="0067171B"/>
    <w:rsid w:val="006727E8"/>
    <w:rsid w:val="0068071F"/>
    <w:rsid w:val="00682CF4"/>
    <w:rsid w:val="006A06FA"/>
    <w:rsid w:val="006A7F3A"/>
    <w:rsid w:val="006C3442"/>
    <w:rsid w:val="006D0CE9"/>
    <w:rsid w:val="006D1F1A"/>
    <w:rsid w:val="006D5445"/>
    <w:rsid w:val="006E2BA8"/>
    <w:rsid w:val="00701E43"/>
    <w:rsid w:val="007037DE"/>
    <w:rsid w:val="00703D68"/>
    <w:rsid w:val="00703F6F"/>
    <w:rsid w:val="00710606"/>
    <w:rsid w:val="00711867"/>
    <w:rsid w:val="00716694"/>
    <w:rsid w:val="0072078D"/>
    <w:rsid w:val="0072262C"/>
    <w:rsid w:val="00725043"/>
    <w:rsid w:val="00733265"/>
    <w:rsid w:val="00735FB5"/>
    <w:rsid w:val="007451B1"/>
    <w:rsid w:val="00752867"/>
    <w:rsid w:val="00775782"/>
    <w:rsid w:val="0077765A"/>
    <w:rsid w:val="007834ED"/>
    <w:rsid w:val="0078430F"/>
    <w:rsid w:val="00796782"/>
    <w:rsid w:val="007A370C"/>
    <w:rsid w:val="007A38E4"/>
    <w:rsid w:val="007A6327"/>
    <w:rsid w:val="007B1B84"/>
    <w:rsid w:val="007B423A"/>
    <w:rsid w:val="007B5D81"/>
    <w:rsid w:val="007B7640"/>
    <w:rsid w:val="007B7857"/>
    <w:rsid w:val="007D62DF"/>
    <w:rsid w:val="007E22AF"/>
    <w:rsid w:val="007F3D73"/>
    <w:rsid w:val="007F54B4"/>
    <w:rsid w:val="008031E9"/>
    <w:rsid w:val="008047F8"/>
    <w:rsid w:val="00810EC7"/>
    <w:rsid w:val="00822AF4"/>
    <w:rsid w:val="00822DBC"/>
    <w:rsid w:val="00825967"/>
    <w:rsid w:val="00827756"/>
    <w:rsid w:val="00827E95"/>
    <w:rsid w:val="008325B0"/>
    <w:rsid w:val="00840719"/>
    <w:rsid w:val="008445EB"/>
    <w:rsid w:val="00852DA0"/>
    <w:rsid w:val="00855C10"/>
    <w:rsid w:val="008569A1"/>
    <w:rsid w:val="00864836"/>
    <w:rsid w:val="00865657"/>
    <w:rsid w:val="00870D7F"/>
    <w:rsid w:val="00872A37"/>
    <w:rsid w:val="00884647"/>
    <w:rsid w:val="00890C7F"/>
    <w:rsid w:val="008963BD"/>
    <w:rsid w:val="008A6F72"/>
    <w:rsid w:val="008B06AE"/>
    <w:rsid w:val="008B3421"/>
    <w:rsid w:val="008B3604"/>
    <w:rsid w:val="008B77CD"/>
    <w:rsid w:val="008C2390"/>
    <w:rsid w:val="008C323E"/>
    <w:rsid w:val="008D20FD"/>
    <w:rsid w:val="008D27EA"/>
    <w:rsid w:val="008F0D5F"/>
    <w:rsid w:val="008F4763"/>
    <w:rsid w:val="008F5643"/>
    <w:rsid w:val="00902B70"/>
    <w:rsid w:val="00905157"/>
    <w:rsid w:val="00905989"/>
    <w:rsid w:val="0091318A"/>
    <w:rsid w:val="00916723"/>
    <w:rsid w:val="0092167F"/>
    <w:rsid w:val="009232F5"/>
    <w:rsid w:val="00924253"/>
    <w:rsid w:val="00924FCA"/>
    <w:rsid w:val="00943076"/>
    <w:rsid w:val="00944F3E"/>
    <w:rsid w:val="00961784"/>
    <w:rsid w:val="0096576E"/>
    <w:rsid w:val="00967474"/>
    <w:rsid w:val="009739BB"/>
    <w:rsid w:val="009828A1"/>
    <w:rsid w:val="00984353"/>
    <w:rsid w:val="00987E82"/>
    <w:rsid w:val="00991CD1"/>
    <w:rsid w:val="009A64F8"/>
    <w:rsid w:val="009B1022"/>
    <w:rsid w:val="009C0DC5"/>
    <w:rsid w:val="009D3D3F"/>
    <w:rsid w:val="009D503C"/>
    <w:rsid w:val="009D5C4E"/>
    <w:rsid w:val="009E1C7E"/>
    <w:rsid w:val="009F43B1"/>
    <w:rsid w:val="009F6139"/>
    <w:rsid w:val="009F6FAF"/>
    <w:rsid w:val="00A0126D"/>
    <w:rsid w:val="00A05138"/>
    <w:rsid w:val="00A145FD"/>
    <w:rsid w:val="00A1767D"/>
    <w:rsid w:val="00A207B6"/>
    <w:rsid w:val="00A24583"/>
    <w:rsid w:val="00A30A03"/>
    <w:rsid w:val="00A4222E"/>
    <w:rsid w:val="00A46AB9"/>
    <w:rsid w:val="00A6303D"/>
    <w:rsid w:val="00A66EFD"/>
    <w:rsid w:val="00A67049"/>
    <w:rsid w:val="00A8343C"/>
    <w:rsid w:val="00A83880"/>
    <w:rsid w:val="00A8549B"/>
    <w:rsid w:val="00A879A5"/>
    <w:rsid w:val="00A91810"/>
    <w:rsid w:val="00A9292A"/>
    <w:rsid w:val="00AA0FEA"/>
    <w:rsid w:val="00AA2296"/>
    <w:rsid w:val="00AA4231"/>
    <w:rsid w:val="00AA7195"/>
    <w:rsid w:val="00AB1430"/>
    <w:rsid w:val="00AC0B83"/>
    <w:rsid w:val="00AD5D4D"/>
    <w:rsid w:val="00AD5F47"/>
    <w:rsid w:val="00AD6CC3"/>
    <w:rsid w:val="00B03E39"/>
    <w:rsid w:val="00B04A14"/>
    <w:rsid w:val="00B12D94"/>
    <w:rsid w:val="00B13785"/>
    <w:rsid w:val="00B21066"/>
    <w:rsid w:val="00B25CBF"/>
    <w:rsid w:val="00B2782B"/>
    <w:rsid w:val="00B3090D"/>
    <w:rsid w:val="00B35125"/>
    <w:rsid w:val="00B379D6"/>
    <w:rsid w:val="00B403FF"/>
    <w:rsid w:val="00B40DE0"/>
    <w:rsid w:val="00B5026D"/>
    <w:rsid w:val="00B50325"/>
    <w:rsid w:val="00B527A8"/>
    <w:rsid w:val="00B554B0"/>
    <w:rsid w:val="00B67AAA"/>
    <w:rsid w:val="00B8095D"/>
    <w:rsid w:val="00BB102F"/>
    <w:rsid w:val="00BB5260"/>
    <w:rsid w:val="00BB67F9"/>
    <w:rsid w:val="00BC2280"/>
    <w:rsid w:val="00BC249F"/>
    <w:rsid w:val="00BC2691"/>
    <w:rsid w:val="00BD65C5"/>
    <w:rsid w:val="00BE625E"/>
    <w:rsid w:val="00BE739A"/>
    <w:rsid w:val="00BF0B94"/>
    <w:rsid w:val="00BF55AE"/>
    <w:rsid w:val="00BF718B"/>
    <w:rsid w:val="00C119C7"/>
    <w:rsid w:val="00C12023"/>
    <w:rsid w:val="00C13134"/>
    <w:rsid w:val="00C2271B"/>
    <w:rsid w:val="00C30D7F"/>
    <w:rsid w:val="00C3229B"/>
    <w:rsid w:val="00C33EDF"/>
    <w:rsid w:val="00C41D8A"/>
    <w:rsid w:val="00C53DBE"/>
    <w:rsid w:val="00C55128"/>
    <w:rsid w:val="00C5598A"/>
    <w:rsid w:val="00C626E0"/>
    <w:rsid w:val="00C736D9"/>
    <w:rsid w:val="00C82CC1"/>
    <w:rsid w:val="00C84E55"/>
    <w:rsid w:val="00C90EFE"/>
    <w:rsid w:val="00CA1B0B"/>
    <w:rsid w:val="00CA266A"/>
    <w:rsid w:val="00CB29ED"/>
    <w:rsid w:val="00CB629C"/>
    <w:rsid w:val="00CB6985"/>
    <w:rsid w:val="00CC74A5"/>
    <w:rsid w:val="00CE168E"/>
    <w:rsid w:val="00CF3062"/>
    <w:rsid w:val="00D07F18"/>
    <w:rsid w:val="00D10CE4"/>
    <w:rsid w:val="00D23297"/>
    <w:rsid w:val="00D23CF3"/>
    <w:rsid w:val="00D30D00"/>
    <w:rsid w:val="00D31B49"/>
    <w:rsid w:val="00D33F94"/>
    <w:rsid w:val="00D35256"/>
    <w:rsid w:val="00D35B8F"/>
    <w:rsid w:val="00D4266F"/>
    <w:rsid w:val="00D505A5"/>
    <w:rsid w:val="00D574D6"/>
    <w:rsid w:val="00D62B5E"/>
    <w:rsid w:val="00D63A74"/>
    <w:rsid w:val="00D66B73"/>
    <w:rsid w:val="00D67760"/>
    <w:rsid w:val="00D7239E"/>
    <w:rsid w:val="00D72BAE"/>
    <w:rsid w:val="00D75B93"/>
    <w:rsid w:val="00D94D38"/>
    <w:rsid w:val="00D958DF"/>
    <w:rsid w:val="00D95AAC"/>
    <w:rsid w:val="00DA2584"/>
    <w:rsid w:val="00DA6CD0"/>
    <w:rsid w:val="00DB526A"/>
    <w:rsid w:val="00DC73CE"/>
    <w:rsid w:val="00DE0BB1"/>
    <w:rsid w:val="00DE3AFE"/>
    <w:rsid w:val="00DF2468"/>
    <w:rsid w:val="00DF4A41"/>
    <w:rsid w:val="00DF531B"/>
    <w:rsid w:val="00E03157"/>
    <w:rsid w:val="00E14C4E"/>
    <w:rsid w:val="00E21605"/>
    <w:rsid w:val="00E21DD0"/>
    <w:rsid w:val="00E2628F"/>
    <w:rsid w:val="00E26ED7"/>
    <w:rsid w:val="00E30B46"/>
    <w:rsid w:val="00E3353F"/>
    <w:rsid w:val="00E34CCE"/>
    <w:rsid w:val="00E51C82"/>
    <w:rsid w:val="00E547B9"/>
    <w:rsid w:val="00E56106"/>
    <w:rsid w:val="00E578DD"/>
    <w:rsid w:val="00E60D27"/>
    <w:rsid w:val="00E65897"/>
    <w:rsid w:val="00E9046D"/>
    <w:rsid w:val="00E94012"/>
    <w:rsid w:val="00EA0C83"/>
    <w:rsid w:val="00EA50BF"/>
    <w:rsid w:val="00EB2201"/>
    <w:rsid w:val="00EB4D52"/>
    <w:rsid w:val="00EC10AB"/>
    <w:rsid w:val="00EC2587"/>
    <w:rsid w:val="00EC4E00"/>
    <w:rsid w:val="00EC5D85"/>
    <w:rsid w:val="00EC644B"/>
    <w:rsid w:val="00EE548F"/>
    <w:rsid w:val="00EE6BFA"/>
    <w:rsid w:val="00EF0ED9"/>
    <w:rsid w:val="00F0104E"/>
    <w:rsid w:val="00F14D2D"/>
    <w:rsid w:val="00F21347"/>
    <w:rsid w:val="00F24536"/>
    <w:rsid w:val="00F25AA6"/>
    <w:rsid w:val="00F26240"/>
    <w:rsid w:val="00F33858"/>
    <w:rsid w:val="00F33EF2"/>
    <w:rsid w:val="00F46552"/>
    <w:rsid w:val="00F50721"/>
    <w:rsid w:val="00F52FD5"/>
    <w:rsid w:val="00F6261F"/>
    <w:rsid w:val="00F62CFA"/>
    <w:rsid w:val="00F6665C"/>
    <w:rsid w:val="00F76A90"/>
    <w:rsid w:val="00F76E28"/>
    <w:rsid w:val="00F95FF2"/>
    <w:rsid w:val="00F9604C"/>
    <w:rsid w:val="00FA0D1B"/>
    <w:rsid w:val="00FB7D39"/>
    <w:rsid w:val="00FD1457"/>
    <w:rsid w:val="00FD2006"/>
    <w:rsid w:val="00FE46FF"/>
    <w:rsid w:val="00FE4D6A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03C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26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26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262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62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6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62C"/>
    <w:rPr>
      <w:rFonts w:ascii="Segoe UI" w:hAnsi="Segoe UI" w:cs="Segoe UI"/>
      <w:sz w:val="18"/>
      <w:szCs w:val="18"/>
    </w:rPr>
  </w:style>
  <w:style w:type="character" w:styleId="Hipercze">
    <w:name w:val="Hyperlink"/>
    <w:rsid w:val="000748AE"/>
    <w:rPr>
      <w:color w:val="0000FF"/>
      <w:u w:val="single"/>
    </w:rPr>
  </w:style>
  <w:style w:type="table" w:styleId="Tabela-Siatka">
    <w:name w:val="Table Grid"/>
    <w:basedOn w:val="Standardowy"/>
    <w:uiPriority w:val="39"/>
    <w:rsid w:val="00EB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0A6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0A6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0A60"/>
    <w:rPr>
      <w:vertAlign w:val="superscript"/>
    </w:rPr>
  </w:style>
  <w:style w:type="character" w:customStyle="1" w:styleId="markedcontent">
    <w:name w:val="markedcontent"/>
    <w:basedOn w:val="Domylnaczcionkaakapitu"/>
    <w:rsid w:val="009E1C7E"/>
  </w:style>
  <w:style w:type="paragraph" w:customStyle="1" w:styleId="nop4">
    <w:name w:val="nop4"/>
    <w:basedOn w:val="Normalny"/>
    <w:rsid w:val="004665B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p2">
    <w:name w:val="p2"/>
    <w:basedOn w:val="Normalny"/>
    <w:rsid w:val="004665B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p3">
    <w:name w:val="p3"/>
    <w:basedOn w:val="Normalny"/>
    <w:rsid w:val="004665B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03C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26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26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262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62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6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62C"/>
    <w:rPr>
      <w:rFonts w:ascii="Segoe UI" w:hAnsi="Segoe UI" w:cs="Segoe UI"/>
      <w:sz w:val="18"/>
      <w:szCs w:val="18"/>
    </w:rPr>
  </w:style>
  <w:style w:type="character" w:styleId="Hipercze">
    <w:name w:val="Hyperlink"/>
    <w:rsid w:val="000748AE"/>
    <w:rPr>
      <w:color w:val="0000FF"/>
      <w:u w:val="single"/>
    </w:rPr>
  </w:style>
  <w:style w:type="table" w:styleId="Tabela-Siatka">
    <w:name w:val="Table Grid"/>
    <w:basedOn w:val="Standardowy"/>
    <w:uiPriority w:val="39"/>
    <w:rsid w:val="00EB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0A6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0A6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0A60"/>
    <w:rPr>
      <w:vertAlign w:val="superscript"/>
    </w:rPr>
  </w:style>
  <w:style w:type="character" w:customStyle="1" w:styleId="markedcontent">
    <w:name w:val="markedcontent"/>
    <w:basedOn w:val="Domylnaczcionkaakapitu"/>
    <w:rsid w:val="009E1C7E"/>
  </w:style>
  <w:style w:type="paragraph" w:customStyle="1" w:styleId="nop4">
    <w:name w:val="nop4"/>
    <w:basedOn w:val="Normalny"/>
    <w:rsid w:val="004665B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p2">
    <w:name w:val="p2"/>
    <w:basedOn w:val="Normalny"/>
    <w:rsid w:val="004665B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p3">
    <w:name w:val="p3"/>
    <w:basedOn w:val="Normalny"/>
    <w:rsid w:val="004665B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aganiec.biuletyn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0772C-C4F8-4E10-936C-77C3AD8E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Roszko</dc:creator>
  <cp:lastModifiedBy>SkarbnikUG</cp:lastModifiedBy>
  <cp:revision>14</cp:revision>
  <cp:lastPrinted>2023-09-21T12:45:00Z</cp:lastPrinted>
  <dcterms:created xsi:type="dcterms:W3CDTF">2023-09-21T12:06:00Z</dcterms:created>
  <dcterms:modified xsi:type="dcterms:W3CDTF">2023-09-22T07:34:00Z</dcterms:modified>
</cp:coreProperties>
</file>