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E6B" w:rsidRPr="00623FA3" w:rsidRDefault="003F0E6B" w:rsidP="003F0E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23FA3">
        <w:rPr>
          <w:rFonts w:ascii="Times New Roman" w:hAnsi="Times New Roman"/>
          <w:b/>
          <w:sz w:val="24"/>
          <w:szCs w:val="24"/>
        </w:rPr>
        <w:t xml:space="preserve">Zarządzenie Nr </w:t>
      </w:r>
      <w:r>
        <w:rPr>
          <w:rFonts w:ascii="Times New Roman" w:hAnsi="Times New Roman"/>
          <w:b/>
          <w:sz w:val="24"/>
          <w:szCs w:val="24"/>
        </w:rPr>
        <w:t>47</w:t>
      </w:r>
      <w:r w:rsidRPr="00623FA3">
        <w:rPr>
          <w:rFonts w:ascii="Times New Roman" w:hAnsi="Times New Roman"/>
          <w:b/>
          <w:sz w:val="24"/>
          <w:szCs w:val="24"/>
        </w:rPr>
        <w:t>.202</w:t>
      </w:r>
      <w:r>
        <w:rPr>
          <w:rFonts w:ascii="Times New Roman" w:hAnsi="Times New Roman"/>
          <w:b/>
          <w:sz w:val="24"/>
          <w:szCs w:val="24"/>
        </w:rPr>
        <w:t>4</w:t>
      </w:r>
    </w:p>
    <w:p w:rsidR="003F0E6B" w:rsidRPr="00623FA3" w:rsidRDefault="003F0E6B" w:rsidP="003F0E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23FA3">
        <w:rPr>
          <w:rFonts w:ascii="Times New Roman" w:hAnsi="Times New Roman"/>
          <w:b/>
          <w:sz w:val="24"/>
          <w:szCs w:val="24"/>
        </w:rPr>
        <w:t xml:space="preserve">Wójta Gminy Waganiec </w:t>
      </w:r>
    </w:p>
    <w:p w:rsidR="003F0E6B" w:rsidRPr="00623FA3" w:rsidRDefault="003F0E6B" w:rsidP="003F0E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23FA3">
        <w:rPr>
          <w:rFonts w:ascii="Times New Roman" w:hAnsi="Times New Roman"/>
          <w:b/>
          <w:sz w:val="24"/>
          <w:szCs w:val="24"/>
        </w:rPr>
        <w:t xml:space="preserve">z dnia </w:t>
      </w:r>
      <w:r>
        <w:rPr>
          <w:rFonts w:ascii="Times New Roman" w:hAnsi="Times New Roman"/>
          <w:b/>
          <w:sz w:val="24"/>
          <w:szCs w:val="24"/>
        </w:rPr>
        <w:t>05 czerwca</w:t>
      </w:r>
      <w:r w:rsidRPr="00623FA3">
        <w:rPr>
          <w:rFonts w:ascii="Times New Roman" w:hAnsi="Times New Roman"/>
          <w:b/>
          <w:sz w:val="24"/>
          <w:szCs w:val="24"/>
        </w:rPr>
        <w:t xml:space="preserve"> 202</w:t>
      </w:r>
      <w:r>
        <w:rPr>
          <w:rFonts w:ascii="Times New Roman" w:hAnsi="Times New Roman"/>
          <w:b/>
          <w:sz w:val="24"/>
          <w:szCs w:val="24"/>
        </w:rPr>
        <w:t>4</w:t>
      </w:r>
      <w:r w:rsidRPr="00623FA3">
        <w:rPr>
          <w:rFonts w:ascii="Times New Roman" w:hAnsi="Times New Roman"/>
          <w:b/>
          <w:sz w:val="24"/>
          <w:szCs w:val="24"/>
        </w:rPr>
        <w:t xml:space="preserve"> r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3F0E6B" w:rsidRDefault="003F0E6B" w:rsidP="003F0E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F0E6B" w:rsidRPr="003F0E6B" w:rsidRDefault="003F0E6B" w:rsidP="003F0E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16CF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sprawie</w:t>
      </w:r>
      <w:r w:rsidRPr="003F0E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3F0E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powołania </w:t>
      </w:r>
      <w:r w:rsidR="00216CF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</w:t>
      </w:r>
      <w:r w:rsidRPr="003F0E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omisji do przeprowadzenia odbiorów częściowych i odbiorów końcowych robót budowlanych.</w:t>
      </w:r>
    </w:p>
    <w:p w:rsidR="003F0E6B" w:rsidRPr="003F0E6B" w:rsidRDefault="003F0E6B" w:rsidP="00CD5A5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0E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</w:t>
      </w:r>
      <w:r w:rsidR="00CD5A59" w:rsidRPr="00CD5A59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podstawie art. 30 ust. 2 pkt 3 oraz art. 31 ustawy z dnia 8 marca 1990 r. o samorządzie gminnym (</w:t>
      </w:r>
      <w:proofErr w:type="spellStart"/>
      <w:r w:rsidR="00CD5A59" w:rsidRPr="00CD5A59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CD5A59" w:rsidRPr="00CD5A59">
        <w:rPr>
          <w:rFonts w:ascii="Times New Roman" w:eastAsia="Times New Roman" w:hAnsi="Times New Roman" w:cs="Times New Roman"/>
          <w:sz w:val="24"/>
          <w:szCs w:val="24"/>
          <w:lang w:eastAsia="pl-PL"/>
        </w:rPr>
        <w:t>. Dz. U. z 202</w:t>
      </w:r>
      <w:r w:rsidR="00A75268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CD5A59" w:rsidRPr="00CD5A59">
        <w:rPr>
          <w:rFonts w:ascii="Times New Roman" w:eastAsia="Times New Roman" w:hAnsi="Times New Roman" w:cs="Times New Roman"/>
          <w:sz w:val="24"/>
          <w:szCs w:val="24"/>
          <w:lang w:eastAsia="pl-PL"/>
        </w:rPr>
        <w:t> r. poz. </w:t>
      </w:r>
      <w:r w:rsidR="00D80E69">
        <w:rPr>
          <w:rFonts w:ascii="Times New Roman" w:eastAsia="Times New Roman" w:hAnsi="Times New Roman" w:cs="Times New Roman"/>
          <w:sz w:val="24"/>
          <w:szCs w:val="24"/>
          <w:lang w:eastAsia="pl-PL"/>
        </w:rPr>
        <w:t>60</w:t>
      </w:r>
      <w:r w:rsidR="00CD5A59" w:rsidRPr="00CD5A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 </w:t>
      </w:r>
      <w:r w:rsidR="00D80E69">
        <w:rPr>
          <w:rFonts w:ascii="Times New Roman" w:eastAsia="Times New Roman" w:hAnsi="Times New Roman" w:cs="Times New Roman"/>
          <w:sz w:val="24"/>
          <w:szCs w:val="24"/>
          <w:lang w:eastAsia="pl-PL"/>
        </w:rPr>
        <w:t>ze zm.</w:t>
      </w:r>
      <w:r w:rsidR="00CD5A59" w:rsidRPr="00CD5A59">
        <w:rPr>
          <w:rFonts w:ascii="Times New Roman" w:eastAsia="Times New Roman" w:hAnsi="Times New Roman" w:cs="Times New Roman"/>
          <w:sz w:val="24"/>
          <w:szCs w:val="24"/>
          <w:lang w:eastAsia="pl-PL"/>
        </w:rPr>
        <w:t>) oraz w związku z art. 18 ust. 1 pkt 4 ustawy z dnia 7 lipca 1994 r. Prawo budowlane (</w:t>
      </w:r>
      <w:proofErr w:type="spellStart"/>
      <w:r w:rsidR="00CD5A59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CD5A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CD5A59" w:rsidRPr="00CD5A59">
        <w:rPr>
          <w:rFonts w:ascii="Times New Roman" w:eastAsia="Times New Roman" w:hAnsi="Times New Roman" w:cs="Times New Roman"/>
          <w:sz w:val="24"/>
          <w:szCs w:val="24"/>
          <w:lang w:eastAsia="pl-PL"/>
        </w:rPr>
        <w:t>Dz. U. z 202</w:t>
      </w:r>
      <w:r w:rsidR="00CD5A59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CD5A59" w:rsidRPr="00CD5A59">
        <w:rPr>
          <w:rFonts w:ascii="Times New Roman" w:eastAsia="Times New Roman" w:hAnsi="Times New Roman" w:cs="Times New Roman"/>
          <w:sz w:val="24"/>
          <w:szCs w:val="24"/>
          <w:lang w:eastAsia="pl-PL"/>
        </w:rPr>
        <w:t> r. poz. </w:t>
      </w:r>
      <w:r w:rsidR="00CD5A59">
        <w:rPr>
          <w:rFonts w:ascii="Times New Roman" w:eastAsia="Times New Roman" w:hAnsi="Times New Roman" w:cs="Times New Roman"/>
          <w:sz w:val="24"/>
          <w:szCs w:val="24"/>
          <w:lang w:eastAsia="pl-PL"/>
        </w:rPr>
        <w:t>725</w:t>
      </w:r>
      <w:r w:rsidR="00CD5A59" w:rsidRPr="00CD5A59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CD5A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F0E6B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zarządza się co następuje:</w:t>
      </w:r>
    </w:p>
    <w:p w:rsidR="0012629B" w:rsidRDefault="0012629B" w:rsidP="001262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1</w:t>
      </w:r>
    </w:p>
    <w:p w:rsidR="001B691F" w:rsidRDefault="003F0E6B" w:rsidP="008C4DF8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69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Powołuję </w:t>
      </w:r>
      <w:r w:rsidR="002D25E1" w:rsidRPr="001B691F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Komisję</w:t>
      </w:r>
      <w:r w:rsidRPr="001B69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przeprowadzenia odbiorów częściowych i odbiorów końcowych robót budowlanych </w:t>
      </w:r>
      <w:r w:rsidR="002D25E1" w:rsidRPr="001B69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Pr="001B691F">
        <w:rPr>
          <w:rFonts w:ascii="Times New Roman" w:eastAsia="Times New Roman" w:hAnsi="Times New Roman" w:cs="Times New Roman"/>
          <w:sz w:val="24"/>
          <w:szCs w:val="24"/>
          <w:lang w:eastAsia="pl-PL"/>
        </w:rPr>
        <w:t>następując</w:t>
      </w:r>
      <w:r w:rsidR="002D25E1" w:rsidRPr="001B691F">
        <w:rPr>
          <w:rFonts w:ascii="Times New Roman" w:eastAsia="Times New Roman" w:hAnsi="Times New Roman" w:cs="Times New Roman"/>
          <w:sz w:val="24"/>
          <w:szCs w:val="24"/>
          <w:lang w:eastAsia="pl-PL"/>
        </w:rPr>
        <w:t>ym</w:t>
      </w:r>
      <w:r w:rsidRPr="001B69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D25E1" w:rsidRPr="001B691F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składzie</w:t>
      </w:r>
      <w:r w:rsidRPr="001B691F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1B691F" w:rsidRDefault="001B691F" w:rsidP="001B691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Rafał Krajewski – Zastępca Przewodniczącego,</w:t>
      </w:r>
    </w:p>
    <w:p w:rsidR="00F2318D" w:rsidRDefault="00F2318D" w:rsidP="00F2318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Andrzej Bon – Zastępca Przewodniczącego,</w:t>
      </w:r>
    </w:p>
    <w:p w:rsidR="001B691F" w:rsidRDefault="00F2318D" w:rsidP="001B691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Grzegorz Bobrowski</w:t>
      </w:r>
      <w:r w:rsidR="001B69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Zastępca Przewodniczącego</w:t>
      </w:r>
      <w:r w:rsidR="001B691F" w:rsidRPr="003F0E6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F2318D" w:rsidRPr="003F0E6B" w:rsidRDefault="00F2318D" w:rsidP="001B691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0E6B">
        <w:rPr>
          <w:rFonts w:ascii="Times New Roman" w:eastAsia="Times New Roman" w:hAnsi="Times New Roman" w:cs="Times New Roman"/>
          <w:sz w:val="24"/>
          <w:szCs w:val="24"/>
          <w:lang w:eastAsia="pl-PL"/>
        </w:rPr>
        <w:t>Małgorzat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3F0E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Szatkowsk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 – Członek,</w:t>
      </w:r>
    </w:p>
    <w:p w:rsidR="001B691F" w:rsidRPr="003F0E6B" w:rsidRDefault="001B691F" w:rsidP="001B691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0E6B">
        <w:rPr>
          <w:rFonts w:ascii="Times New Roman" w:eastAsia="Times New Roman" w:hAnsi="Times New Roman" w:cs="Times New Roman"/>
          <w:sz w:val="24"/>
          <w:szCs w:val="24"/>
          <w:lang w:eastAsia="pl-PL"/>
        </w:rPr>
        <w:t>Wojciech Mańkowski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Członek</w:t>
      </w:r>
      <w:r w:rsidRPr="003F0E6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1B691F" w:rsidRPr="003F0E6B" w:rsidRDefault="001B691F" w:rsidP="001B691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0E6B">
        <w:rPr>
          <w:rFonts w:ascii="Times New Roman" w:eastAsia="Times New Roman" w:hAnsi="Times New Roman" w:cs="Times New Roman"/>
          <w:sz w:val="24"/>
          <w:szCs w:val="24"/>
          <w:lang w:eastAsia="pl-PL"/>
        </w:rPr>
        <w:t>Wojciech Dybowski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Członek</w:t>
      </w:r>
      <w:r w:rsidRPr="003F0E6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1B691F" w:rsidRPr="001B691F" w:rsidRDefault="001B691F" w:rsidP="00A51178">
      <w:pPr>
        <w:pStyle w:val="Akapitzlist"/>
        <w:spacing w:before="100" w:beforeAutospacing="1" w:after="100" w:afterAutospacing="1" w:line="24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F0E6B" w:rsidRDefault="0012629B" w:rsidP="008C4DF8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691F">
        <w:rPr>
          <w:rFonts w:ascii="Times New Roman" w:eastAsia="Times New Roman" w:hAnsi="Times New Roman" w:cs="Times New Roman"/>
          <w:sz w:val="24"/>
          <w:szCs w:val="24"/>
          <w:lang w:eastAsia="pl-PL"/>
        </w:rPr>
        <w:t>Dodatkowo p</w:t>
      </w:r>
      <w:r w:rsidR="003F0E6B" w:rsidRPr="003F0E6B">
        <w:rPr>
          <w:rFonts w:ascii="Times New Roman" w:eastAsia="Times New Roman" w:hAnsi="Times New Roman" w:cs="Times New Roman"/>
          <w:sz w:val="24"/>
          <w:szCs w:val="24"/>
          <w:lang w:eastAsia="pl-PL"/>
        </w:rPr>
        <w:t>rzy odbiorach robót budowlanych realizowanych w szkołach, jako zadanie inwestycyjne Gminy, w skład komisji odbiorowej wchodzą:</w:t>
      </w:r>
    </w:p>
    <w:p w:rsidR="001B691F" w:rsidRDefault="001B691F" w:rsidP="001B691F">
      <w:pPr>
        <w:pStyle w:val="Akapitzlist"/>
        <w:tabs>
          <w:tab w:val="left" w:pos="7335"/>
        </w:tabs>
        <w:spacing w:after="0" w:line="276" w:lineRule="auto"/>
        <w:ind w:left="1068"/>
        <w:jc w:val="both"/>
        <w:rPr>
          <w:rFonts w:ascii="Times New Roman" w:hAnsi="Times New Roman"/>
          <w:sz w:val="24"/>
          <w:szCs w:val="24"/>
        </w:rPr>
      </w:pPr>
    </w:p>
    <w:p w:rsidR="001B691F" w:rsidRDefault="001B691F" w:rsidP="001B691F">
      <w:pPr>
        <w:pStyle w:val="Akapitzlist"/>
        <w:numPr>
          <w:ilvl w:val="0"/>
          <w:numId w:val="6"/>
        </w:numPr>
        <w:tabs>
          <w:tab w:val="left" w:pos="7335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34997">
        <w:rPr>
          <w:rFonts w:ascii="Times New Roman" w:hAnsi="Times New Roman"/>
          <w:sz w:val="24"/>
          <w:szCs w:val="24"/>
        </w:rPr>
        <w:t>Dyrektor Zespołu Szkół w Zbrachlinie – Członek</w:t>
      </w:r>
      <w:r>
        <w:rPr>
          <w:rFonts w:ascii="Times New Roman" w:hAnsi="Times New Roman"/>
          <w:sz w:val="24"/>
          <w:szCs w:val="24"/>
        </w:rPr>
        <w:t>,</w:t>
      </w:r>
    </w:p>
    <w:p w:rsidR="001B691F" w:rsidRDefault="001B691F" w:rsidP="001B691F">
      <w:pPr>
        <w:pStyle w:val="Akapitzlist"/>
        <w:numPr>
          <w:ilvl w:val="0"/>
          <w:numId w:val="6"/>
        </w:numPr>
        <w:tabs>
          <w:tab w:val="left" w:pos="7335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34997">
        <w:rPr>
          <w:rFonts w:ascii="Times New Roman" w:hAnsi="Times New Roman"/>
          <w:sz w:val="24"/>
          <w:szCs w:val="24"/>
        </w:rPr>
        <w:t>Dyrektor Szkoły Podstawowej</w:t>
      </w:r>
      <w:r w:rsidR="00F57AE8">
        <w:rPr>
          <w:rFonts w:ascii="Times New Roman" w:hAnsi="Times New Roman"/>
          <w:sz w:val="24"/>
          <w:szCs w:val="24"/>
        </w:rPr>
        <w:t xml:space="preserve"> w Niszczewach</w:t>
      </w:r>
      <w:r w:rsidRPr="00634997">
        <w:rPr>
          <w:rFonts w:ascii="Times New Roman" w:hAnsi="Times New Roman"/>
          <w:sz w:val="24"/>
          <w:szCs w:val="24"/>
        </w:rPr>
        <w:t xml:space="preserve"> – Członek,</w:t>
      </w:r>
    </w:p>
    <w:p w:rsidR="001B691F" w:rsidRPr="001B691F" w:rsidRDefault="001B691F" w:rsidP="001B691F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4997">
        <w:rPr>
          <w:rFonts w:ascii="Times New Roman" w:hAnsi="Times New Roman"/>
          <w:sz w:val="24"/>
          <w:szCs w:val="24"/>
        </w:rPr>
        <w:t>Dyrektor Zespołu Szkół w Brudnowie – Członek</w:t>
      </w:r>
    </w:p>
    <w:p w:rsidR="00AC0904" w:rsidRDefault="003F0E6B" w:rsidP="00AC09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0E6B">
        <w:rPr>
          <w:rFonts w:ascii="Times New Roman" w:eastAsia="Times New Roman" w:hAnsi="Times New Roman" w:cs="Times New Roman"/>
          <w:sz w:val="24"/>
          <w:szCs w:val="24"/>
          <w:lang w:eastAsia="pl-PL"/>
        </w:rPr>
        <w:t>§ 2.</w:t>
      </w:r>
    </w:p>
    <w:p w:rsidR="003F0E6B" w:rsidRPr="003F0E6B" w:rsidRDefault="001B691F" w:rsidP="000B71A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69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Organizację, tryb pracy oraz zakres obowiązków członków Komisji </w:t>
      </w:r>
      <w:r w:rsidR="003F0E6B" w:rsidRPr="00487261">
        <w:rPr>
          <w:rFonts w:ascii="Times New Roman" w:eastAsia="Times New Roman" w:hAnsi="Times New Roman" w:cs="Times New Roman"/>
          <w:sz w:val="24"/>
          <w:szCs w:val="24"/>
          <w:lang w:eastAsia="pl-PL"/>
        </w:rPr>
        <w:t>do przeprowadzenia odbiorów częściowych i odbiorów końcowych robót budowlanych</w:t>
      </w:r>
      <w:r w:rsidR="004872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B691F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określa Regulamin pracy Komisji przetargowej stanowiący załącznik nr 1 do Zarządzenia.</w:t>
      </w:r>
    </w:p>
    <w:p w:rsidR="00AC0904" w:rsidRDefault="00AC0904" w:rsidP="00AC09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3</w:t>
      </w:r>
    </w:p>
    <w:p w:rsidR="003F0E6B" w:rsidRPr="003F0E6B" w:rsidRDefault="003F0E6B" w:rsidP="000B71A3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0E6B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podejmuje czynności odbiorowe w składzie minimum dwuosobowym wskazanym przez Wójta.</w:t>
      </w:r>
    </w:p>
    <w:p w:rsidR="00AC0904" w:rsidRDefault="00AC0904" w:rsidP="00AC09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4</w:t>
      </w:r>
    </w:p>
    <w:p w:rsidR="003F0E6B" w:rsidRPr="003F0E6B" w:rsidRDefault="003F0E6B" w:rsidP="000B71A3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0E6B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216CFE">
        <w:rPr>
          <w:rFonts w:ascii="Times New Roman" w:eastAsia="Times New Roman" w:hAnsi="Times New Roman" w:cs="Times New Roman"/>
          <w:sz w:val="24"/>
          <w:szCs w:val="24"/>
          <w:lang w:eastAsia="pl-PL"/>
        </w:rPr>
        <w:t>ykonanie zarządzenia powierza się Kierownikowi ds. inwestycji</w:t>
      </w:r>
      <w:r w:rsidRPr="003F0E6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16CFE" w:rsidRDefault="00216CFE" w:rsidP="00216C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§ 5</w:t>
      </w:r>
    </w:p>
    <w:p w:rsidR="003F0E6B" w:rsidRPr="003F0E6B" w:rsidRDefault="003F0E6B" w:rsidP="000B71A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0E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Traci moc zarządzenie nr </w:t>
      </w:r>
      <w:r w:rsidR="00216CFE">
        <w:rPr>
          <w:rFonts w:ascii="Times New Roman" w:eastAsia="Times New Roman" w:hAnsi="Times New Roman" w:cs="Times New Roman"/>
          <w:sz w:val="24"/>
          <w:szCs w:val="24"/>
          <w:lang w:eastAsia="pl-PL"/>
        </w:rPr>
        <w:t>55</w:t>
      </w:r>
      <w:r w:rsidRPr="003F0E6B">
        <w:rPr>
          <w:rFonts w:ascii="Times New Roman" w:eastAsia="Times New Roman" w:hAnsi="Times New Roman" w:cs="Times New Roman"/>
          <w:sz w:val="24"/>
          <w:szCs w:val="24"/>
          <w:lang w:eastAsia="pl-PL"/>
        </w:rPr>
        <w:t>.201</w:t>
      </w:r>
      <w:r w:rsidR="00216CFE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3F0E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Wójta Gminy Waganiec z dnia </w:t>
      </w:r>
      <w:r w:rsidR="00216CFE">
        <w:rPr>
          <w:rFonts w:ascii="Times New Roman" w:eastAsia="Times New Roman" w:hAnsi="Times New Roman" w:cs="Times New Roman"/>
          <w:sz w:val="24"/>
          <w:szCs w:val="24"/>
          <w:lang w:eastAsia="pl-PL"/>
        </w:rPr>
        <w:t>02 października 2017</w:t>
      </w:r>
      <w:r w:rsidRPr="003F0E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w sprawie powołania komisji do przeprowadzenia odbiorów częściowych i odbiorów końcowych.</w:t>
      </w:r>
    </w:p>
    <w:p w:rsidR="00216CFE" w:rsidRDefault="00216CFE" w:rsidP="00216C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6</w:t>
      </w:r>
    </w:p>
    <w:p w:rsidR="003F0E6B" w:rsidRDefault="003F0E6B" w:rsidP="003F0E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0E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B71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bookmarkStart w:id="0" w:name="_GoBack"/>
      <w:bookmarkEnd w:id="0"/>
      <w:r w:rsidRPr="003F0E6B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wchodzi w życie z dniem podjęcia.</w:t>
      </w:r>
    </w:p>
    <w:p w:rsidR="00FE723B" w:rsidRDefault="00FE723B" w:rsidP="003F0E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723B" w:rsidRDefault="00FE723B" w:rsidP="00FE72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E723B" w:rsidRDefault="00FE723B" w:rsidP="00FE72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E723B" w:rsidRDefault="00FE723B" w:rsidP="00FE72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E723B" w:rsidRDefault="00FE723B" w:rsidP="00FE72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E723B" w:rsidRDefault="00FE723B" w:rsidP="00FE72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E723B" w:rsidRDefault="00FE723B" w:rsidP="00FE72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E723B" w:rsidRDefault="00FE723B" w:rsidP="00FE72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E723B" w:rsidRDefault="00FE723B" w:rsidP="00FE72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E723B" w:rsidRDefault="00FE723B" w:rsidP="00FE72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E723B" w:rsidRDefault="00FE723B" w:rsidP="00FE72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E723B" w:rsidRDefault="00FE723B" w:rsidP="00FE72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E723B" w:rsidRDefault="00FE723B" w:rsidP="00FE72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E723B" w:rsidRDefault="00FE723B" w:rsidP="00FE72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E723B" w:rsidRDefault="00FE723B" w:rsidP="00FE72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E723B" w:rsidRDefault="00FE723B" w:rsidP="00FE72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E723B" w:rsidRDefault="00FE723B" w:rsidP="00FE72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E723B" w:rsidRDefault="00FE723B" w:rsidP="00FE72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E723B" w:rsidRDefault="00FE723B" w:rsidP="00FE72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E723B" w:rsidRDefault="00FE723B" w:rsidP="00FE72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E723B" w:rsidRPr="00544E4E" w:rsidRDefault="00FE723B" w:rsidP="00544E4E">
      <w:pPr>
        <w:pStyle w:val="Bezodstpw"/>
        <w:ind w:left="6237"/>
        <w:rPr>
          <w:rFonts w:ascii="Times New Roman" w:hAnsi="Times New Roman" w:cs="Times New Roman"/>
          <w:b/>
          <w:sz w:val="20"/>
          <w:szCs w:val="20"/>
          <w:lang w:eastAsia="pl-PL"/>
        </w:rPr>
      </w:pPr>
      <w:r w:rsidRPr="00544E4E">
        <w:rPr>
          <w:rFonts w:ascii="Times New Roman" w:hAnsi="Times New Roman" w:cs="Times New Roman"/>
          <w:b/>
          <w:sz w:val="20"/>
          <w:szCs w:val="20"/>
          <w:lang w:eastAsia="pl-PL"/>
        </w:rPr>
        <w:lastRenderedPageBreak/>
        <w:t>Załącznik nr 1</w:t>
      </w:r>
    </w:p>
    <w:p w:rsidR="00FE723B" w:rsidRPr="00544E4E" w:rsidRDefault="00FE723B" w:rsidP="00544E4E">
      <w:pPr>
        <w:pStyle w:val="Bezodstpw"/>
        <w:ind w:left="6237"/>
        <w:rPr>
          <w:rFonts w:ascii="Times New Roman" w:hAnsi="Times New Roman" w:cs="Times New Roman"/>
          <w:b/>
          <w:sz w:val="20"/>
          <w:szCs w:val="20"/>
          <w:lang w:eastAsia="pl-PL"/>
        </w:rPr>
      </w:pPr>
      <w:r w:rsidRPr="00544E4E">
        <w:rPr>
          <w:rFonts w:ascii="Times New Roman" w:hAnsi="Times New Roman" w:cs="Times New Roman"/>
          <w:b/>
          <w:sz w:val="20"/>
          <w:szCs w:val="20"/>
          <w:lang w:eastAsia="pl-PL"/>
        </w:rPr>
        <w:t>do Zarządzenia Nr 47.2024</w:t>
      </w:r>
    </w:p>
    <w:p w:rsidR="00FE723B" w:rsidRPr="00544E4E" w:rsidRDefault="00FE723B" w:rsidP="00544E4E">
      <w:pPr>
        <w:pStyle w:val="Bezodstpw"/>
        <w:ind w:left="6237"/>
        <w:rPr>
          <w:rFonts w:ascii="Times New Roman" w:hAnsi="Times New Roman" w:cs="Times New Roman"/>
          <w:b/>
          <w:sz w:val="20"/>
          <w:szCs w:val="20"/>
          <w:lang w:eastAsia="pl-PL"/>
        </w:rPr>
      </w:pPr>
      <w:r w:rsidRPr="00544E4E">
        <w:rPr>
          <w:rFonts w:ascii="Times New Roman" w:hAnsi="Times New Roman" w:cs="Times New Roman"/>
          <w:b/>
          <w:sz w:val="20"/>
          <w:szCs w:val="20"/>
          <w:lang w:eastAsia="pl-PL"/>
        </w:rPr>
        <w:t>Wójta Gminy  Waganiec</w:t>
      </w:r>
    </w:p>
    <w:p w:rsidR="00FE723B" w:rsidRPr="00544E4E" w:rsidRDefault="00FE723B" w:rsidP="00544E4E">
      <w:pPr>
        <w:pStyle w:val="Bezodstpw"/>
        <w:ind w:left="6237"/>
        <w:rPr>
          <w:rFonts w:ascii="Times New Roman" w:hAnsi="Times New Roman" w:cs="Times New Roman"/>
          <w:b/>
          <w:sz w:val="20"/>
          <w:szCs w:val="20"/>
          <w:lang w:eastAsia="pl-PL"/>
        </w:rPr>
      </w:pPr>
      <w:r w:rsidRPr="00544E4E">
        <w:rPr>
          <w:rFonts w:ascii="Times New Roman" w:hAnsi="Times New Roman" w:cs="Times New Roman"/>
          <w:b/>
          <w:sz w:val="20"/>
          <w:szCs w:val="20"/>
          <w:lang w:eastAsia="pl-PL"/>
        </w:rPr>
        <w:t>z dnia 05 czerwca 2024 r.</w:t>
      </w:r>
    </w:p>
    <w:p w:rsidR="00FE723B" w:rsidRPr="00FE723B" w:rsidRDefault="00FE723B" w:rsidP="00FE72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E723B" w:rsidRPr="00FE723B" w:rsidRDefault="00FE723B" w:rsidP="00FE72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723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REGULAMIN PRAC KOMISJI DO PRZEPROWADZENIA ODBIORÓW CZĘŚCIOWYCH I ODBIORÓW KOŃCOWYCH ROBÓT BUDOWLANYCH</w:t>
      </w:r>
    </w:p>
    <w:p w:rsidR="00FE723B" w:rsidRPr="00FE723B" w:rsidRDefault="00FE723B" w:rsidP="00FC60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72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Regulamin dotyczy odbioru zadań realizowanych na podstawie uchwały budżetowej na bieżący rok, w szczególności robót budowlanych. </w:t>
      </w:r>
    </w:p>
    <w:p w:rsidR="00FE723B" w:rsidRPr="00FE723B" w:rsidRDefault="00FE723B" w:rsidP="00FC60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723B">
        <w:rPr>
          <w:rFonts w:ascii="Times New Roman" w:eastAsia="Times New Roman" w:hAnsi="Times New Roman" w:cs="Times New Roman"/>
          <w:sz w:val="24"/>
          <w:szCs w:val="24"/>
          <w:lang w:eastAsia="pl-PL"/>
        </w:rPr>
        <w:t>2. Podstawą odbioru jest umowa lub zlecenie lub powierzenie zawarte pomiędzy Gminą Waganiec a wykonawcą prac.</w:t>
      </w:r>
    </w:p>
    <w:p w:rsidR="00FE723B" w:rsidRPr="00FE723B" w:rsidRDefault="00FE723B" w:rsidP="00FC60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723B">
        <w:rPr>
          <w:rFonts w:ascii="Times New Roman" w:eastAsia="Times New Roman" w:hAnsi="Times New Roman" w:cs="Times New Roman"/>
          <w:sz w:val="24"/>
          <w:szCs w:val="24"/>
          <w:lang w:eastAsia="pl-PL"/>
        </w:rPr>
        <w:t>3. Odbiór odbywa się po uprzednim zgłoszeniu wykonawcy o zakończeniu wykonania zadania.</w:t>
      </w:r>
    </w:p>
    <w:p w:rsidR="00FE723B" w:rsidRPr="00FE723B" w:rsidRDefault="00FE723B" w:rsidP="00FC60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723B">
        <w:rPr>
          <w:rFonts w:ascii="Times New Roman" w:eastAsia="Times New Roman" w:hAnsi="Times New Roman" w:cs="Times New Roman"/>
          <w:sz w:val="24"/>
          <w:szCs w:val="24"/>
          <w:lang w:eastAsia="pl-PL"/>
        </w:rPr>
        <w:t>4. Skład komisji odbioru zadania zostaje określony przez przewodniczącego komisji według następujących zasad:</w:t>
      </w:r>
    </w:p>
    <w:p w:rsidR="00FE723B" w:rsidRPr="00FE723B" w:rsidRDefault="00FE723B" w:rsidP="00371C57">
      <w:pPr>
        <w:spacing w:before="100" w:beforeAutospacing="1" w:after="100" w:afterAutospacing="1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723B">
        <w:rPr>
          <w:rFonts w:ascii="Times New Roman" w:eastAsia="Times New Roman" w:hAnsi="Times New Roman" w:cs="Times New Roman"/>
          <w:sz w:val="24"/>
          <w:szCs w:val="24"/>
          <w:lang w:eastAsia="pl-PL"/>
        </w:rPr>
        <w:t>a) Przewodniczącym komisji odbioru jest Kierownik ds. inwestycji, a w przypadku jego nieobecności funkcję tą może objąć osoba pełniąca obowiązki zastępujący przewodniczącego,</w:t>
      </w:r>
    </w:p>
    <w:p w:rsidR="00FE723B" w:rsidRPr="00FE723B" w:rsidRDefault="00FE723B" w:rsidP="00371C5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723B">
        <w:rPr>
          <w:rFonts w:ascii="Times New Roman" w:eastAsia="Times New Roman" w:hAnsi="Times New Roman" w:cs="Times New Roman"/>
          <w:sz w:val="24"/>
          <w:szCs w:val="24"/>
          <w:lang w:eastAsia="pl-PL"/>
        </w:rPr>
        <w:t>b) Przewodniczący komisji może powołać swojego zastępcę spośród członków komisji,</w:t>
      </w:r>
    </w:p>
    <w:p w:rsidR="00FE723B" w:rsidRPr="00FE723B" w:rsidRDefault="00FE723B" w:rsidP="00371C57">
      <w:pPr>
        <w:spacing w:before="100" w:beforeAutospacing="1" w:after="100" w:afterAutospacing="1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723B">
        <w:rPr>
          <w:rFonts w:ascii="Times New Roman" w:eastAsia="Times New Roman" w:hAnsi="Times New Roman" w:cs="Times New Roman"/>
          <w:sz w:val="24"/>
          <w:szCs w:val="24"/>
          <w:lang w:eastAsia="pl-PL"/>
        </w:rPr>
        <w:t>c) Odbiór częściowy lub odbiór końcowy może odbyć się w obecności radnych lub sołtysów, a w przypadku zadania realizowanego na obiekcie w zarządzie innego podmiotu, członkiem może być przedstawiciel tego podmiotu.</w:t>
      </w:r>
    </w:p>
    <w:p w:rsidR="00FE723B" w:rsidRPr="00FE723B" w:rsidRDefault="00FE723B" w:rsidP="00371C57">
      <w:pPr>
        <w:spacing w:before="100" w:beforeAutospacing="1" w:after="100" w:afterAutospacing="1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723B">
        <w:rPr>
          <w:rFonts w:ascii="Times New Roman" w:eastAsia="Times New Roman" w:hAnsi="Times New Roman" w:cs="Times New Roman"/>
          <w:sz w:val="24"/>
          <w:szCs w:val="24"/>
          <w:lang w:eastAsia="pl-PL"/>
        </w:rPr>
        <w:t>d) Przewodniczący decyduje o konieczności uczestniczenia w pracach komisji osoby,  o której mowa w pkt. c),</w:t>
      </w:r>
    </w:p>
    <w:p w:rsidR="00FE723B" w:rsidRPr="00FE723B" w:rsidRDefault="00FE723B" w:rsidP="00371C57">
      <w:pPr>
        <w:spacing w:before="100" w:beforeAutospacing="1" w:after="100" w:afterAutospacing="1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723B">
        <w:rPr>
          <w:rFonts w:ascii="Times New Roman" w:eastAsia="Times New Roman" w:hAnsi="Times New Roman" w:cs="Times New Roman"/>
          <w:sz w:val="24"/>
          <w:szCs w:val="24"/>
          <w:lang w:eastAsia="pl-PL"/>
        </w:rPr>
        <w:t>e) Członkiem komisji jest Inspektor nadzoru Inwestorskiego powoływany według zawieranej umowy na realizację konkretnego zadania,</w:t>
      </w:r>
    </w:p>
    <w:p w:rsidR="00FE723B" w:rsidRPr="00FE723B" w:rsidRDefault="00FE723B" w:rsidP="00371C57">
      <w:pPr>
        <w:spacing w:before="100" w:beforeAutospacing="1" w:after="100" w:afterAutospacing="1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723B">
        <w:rPr>
          <w:rFonts w:ascii="Times New Roman" w:eastAsia="Times New Roman" w:hAnsi="Times New Roman" w:cs="Times New Roman"/>
          <w:sz w:val="24"/>
          <w:szCs w:val="24"/>
          <w:lang w:eastAsia="pl-PL"/>
        </w:rPr>
        <w:t>f) Komisja działa w składzie minimum dwuosobowym, w tym Przewodniczący komisji i minimum jeden Członek komisji,</w:t>
      </w:r>
    </w:p>
    <w:p w:rsidR="00FE723B" w:rsidRPr="00FE723B" w:rsidRDefault="00FE723B" w:rsidP="00371C57">
      <w:pPr>
        <w:spacing w:before="100" w:beforeAutospacing="1" w:after="100" w:afterAutospacing="1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723B">
        <w:rPr>
          <w:rFonts w:ascii="Times New Roman" w:eastAsia="Times New Roman" w:hAnsi="Times New Roman" w:cs="Times New Roman"/>
          <w:sz w:val="24"/>
          <w:szCs w:val="24"/>
          <w:lang w:eastAsia="pl-PL"/>
        </w:rPr>
        <w:t>g) W przypadku gdy zadanie realizowane jest na terenie kilku sołectw Przewodniczący komisji może powołać przedstawicieli z tych sołectw, o których mowa w pkt. c)</w:t>
      </w:r>
    </w:p>
    <w:p w:rsidR="00FE723B" w:rsidRPr="00FE723B" w:rsidRDefault="00FE723B" w:rsidP="00FC60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723B">
        <w:rPr>
          <w:rFonts w:ascii="Times New Roman" w:eastAsia="Times New Roman" w:hAnsi="Times New Roman" w:cs="Times New Roman"/>
          <w:sz w:val="24"/>
          <w:szCs w:val="24"/>
          <w:lang w:eastAsia="pl-PL"/>
        </w:rPr>
        <w:t>5. Komisja dokonuje sprawdzenia dokumentacji odbiorowej przedłożonej przez wykonawcę, ustala zgodność wykonania zadania zgodnie zawartą umową lub zleceniem lub powierzeniem.</w:t>
      </w:r>
    </w:p>
    <w:p w:rsidR="00FE723B" w:rsidRPr="00FE723B" w:rsidRDefault="00FE723B" w:rsidP="00FC60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723B">
        <w:rPr>
          <w:rFonts w:ascii="Times New Roman" w:eastAsia="Times New Roman" w:hAnsi="Times New Roman" w:cs="Times New Roman"/>
          <w:sz w:val="24"/>
          <w:szCs w:val="24"/>
          <w:lang w:eastAsia="pl-PL"/>
        </w:rPr>
        <w:t>6. Komisja sporządza protokół odbioru lub protokół odmowy odbioru, który podpisują wszyscy członkowie komisji.</w:t>
      </w:r>
    </w:p>
    <w:p w:rsidR="00FE723B" w:rsidRPr="00FE723B" w:rsidRDefault="00FE723B" w:rsidP="00FC60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723B">
        <w:rPr>
          <w:rFonts w:ascii="Times New Roman" w:eastAsia="Times New Roman" w:hAnsi="Times New Roman" w:cs="Times New Roman"/>
          <w:sz w:val="24"/>
          <w:szCs w:val="24"/>
          <w:lang w:eastAsia="pl-PL"/>
        </w:rPr>
        <w:t>7. W trakcie prac komisji mogą być powoływane inne osoby, biegli lub rzeczoznawcy.                            O konieczności ich powołania decyduje Przewodniczący komisji.</w:t>
      </w:r>
    </w:p>
    <w:p w:rsidR="00FE723B" w:rsidRPr="00FE723B" w:rsidRDefault="00FE723B" w:rsidP="00FC60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723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8. W przypadku stwierdzenia usterki, wady lub niedoróbki, a zawarta umowa lub zlecenie lub powierzenie nie precyzuje zasad postępowania, komisja kwalifikuje je jako limitujące odbiór zadania lub dające się usunąć ustalając termin usunięcia.</w:t>
      </w:r>
    </w:p>
    <w:p w:rsidR="00FE723B" w:rsidRPr="00FE723B" w:rsidRDefault="00FE723B" w:rsidP="00FC60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723B">
        <w:rPr>
          <w:rFonts w:ascii="Times New Roman" w:eastAsia="Times New Roman" w:hAnsi="Times New Roman" w:cs="Times New Roman"/>
          <w:sz w:val="24"/>
          <w:szCs w:val="24"/>
          <w:lang w:eastAsia="pl-PL"/>
        </w:rPr>
        <w:t>9. Czynności zawarte w regulaminie nie mogą ograniczać zapisów wynikających z zawartych umów, zleceń czy powierzeń.</w:t>
      </w:r>
    </w:p>
    <w:p w:rsidR="00FE723B" w:rsidRPr="00FE723B" w:rsidRDefault="00FE723B" w:rsidP="00FC60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723B">
        <w:rPr>
          <w:rFonts w:ascii="Times New Roman" w:eastAsia="Times New Roman" w:hAnsi="Times New Roman" w:cs="Times New Roman"/>
          <w:sz w:val="24"/>
          <w:szCs w:val="24"/>
          <w:lang w:eastAsia="pl-PL"/>
        </w:rPr>
        <w:t>10. Zobowiązuje się Komisję do zachowania pełnej poufności prac.</w:t>
      </w:r>
    </w:p>
    <w:p w:rsidR="00FE723B" w:rsidRDefault="00FE723B" w:rsidP="00FC60BA">
      <w:pPr>
        <w:spacing w:before="100" w:beforeAutospacing="1" w:after="100" w:afterAutospacing="1" w:line="240" w:lineRule="auto"/>
        <w:jc w:val="both"/>
      </w:pPr>
      <w:r w:rsidRPr="00FE723B">
        <w:rPr>
          <w:rFonts w:ascii="Times New Roman" w:eastAsia="Times New Roman" w:hAnsi="Times New Roman" w:cs="Times New Roman"/>
          <w:sz w:val="24"/>
          <w:szCs w:val="24"/>
          <w:lang w:eastAsia="pl-PL"/>
        </w:rPr>
        <w:t>11. W sprawach nieuregulowanych niniejszym regulaminem zastosowanie mają odpowiedzenie przepisy prawa powszechnie obowiązującego.</w:t>
      </w:r>
    </w:p>
    <w:sectPr w:rsidR="00FE72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46423"/>
    <w:multiLevelType w:val="hybridMultilevel"/>
    <w:tmpl w:val="346EE1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BC5C5B"/>
    <w:multiLevelType w:val="hybridMultilevel"/>
    <w:tmpl w:val="90A80110"/>
    <w:lvl w:ilvl="0" w:tplc="F2FAFEE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29B7094"/>
    <w:multiLevelType w:val="hybridMultilevel"/>
    <w:tmpl w:val="0FC0B70A"/>
    <w:lvl w:ilvl="0" w:tplc="F2FAFEEE">
      <w:start w:val="1"/>
      <w:numFmt w:val="bullet"/>
      <w:lvlText w:val=""/>
      <w:lvlJc w:val="left"/>
      <w:pPr>
        <w:ind w:left="303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7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9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6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99" w:hanging="360"/>
      </w:pPr>
      <w:rPr>
        <w:rFonts w:ascii="Wingdings" w:hAnsi="Wingdings" w:hint="default"/>
      </w:rPr>
    </w:lvl>
  </w:abstractNum>
  <w:abstractNum w:abstractNumId="3" w15:restartNumberingAfterBreak="0">
    <w:nsid w:val="46D216A4"/>
    <w:multiLevelType w:val="multilevel"/>
    <w:tmpl w:val="5AA0455A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4" w15:restartNumberingAfterBreak="0">
    <w:nsid w:val="5EB21B48"/>
    <w:multiLevelType w:val="hybridMultilevel"/>
    <w:tmpl w:val="C2E67B6C"/>
    <w:lvl w:ilvl="0" w:tplc="F2FAFEE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7D21DA2"/>
    <w:multiLevelType w:val="hybridMultilevel"/>
    <w:tmpl w:val="132284D4"/>
    <w:lvl w:ilvl="0" w:tplc="F2FAFEE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68DD30CD"/>
    <w:multiLevelType w:val="hybridMultilevel"/>
    <w:tmpl w:val="C674DBF4"/>
    <w:lvl w:ilvl="0" w:tplc="F2FAFEE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DF4474A"/>
    <w:multiLevelType w:val="multilevel"/>
    <w:tmpl w:val="3CC0DE3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E6B"/>
    <w:rsid w:val="000B71A3"/>
    <w:rsid w:val="000E65E1"/>
    <w:rsid w:val="0012629B"/>
    <w:rsid w:val="001B691F"/>
    <w:rsid w:val="00216CFE"/>
    <w:rsid w:val="00285EE4"/>
    <w:rsid w:val="002867BD"/>
    <w:rsid w:val="002D25E1"/>
    <w:rsid w:val="00371C57"/>
    <w:rsid w:val="003F0E6B"/>
    <w:rsid w:val="00487261"/>
    <w:rsid w:val="00544E4E"/>
    <w:rsid w:val="009A1A7C"/>
    <w:rsid w:val="00A51178"/>
    <w:rsid w:val="00A75268"/>
    <w:rsid w:val="00AC0904"/>
    <w:rsid w:val="00CD5A59"/>
    <w:rsid w:val="00D80E69"/>
    <w:rsid w:val="00E73656"/>
    <w:rsid w:val="00F2318D"/>
    <w:rsid w:val="00F57AE8"/>
    <w:rsid w:val="00FC4BEC"/>
    <w:rsid w:val="00FC60BA"/>
    <w:rsid w:val="00FE7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D0B683-6EAE-4B53-AA80-998BEBEF4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3F0E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F0E6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F0E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F0E6B"/>
    <w:rPr>
      <w:b/>
      <w:bCs/>
    </w:rPr>
  </w:style>
  <w:style w:type="paragraph" w:styleId="Akapitzlist">
    <w:name w:val="List Paragraph"/>
    <w:basedOn w:val="Normalny"/>
    <w:uiPriority w:val="34"/>
    <w:qFormat/>
    <w:rsid w:val="0012629B"/>
    <w:pPr>
      <w:ind w:left="720"/>
      <w:contextualSpacing/>
    </w:pPr>
  </w:style>
  <w:style w:type="paragraph" w:styleId="Bezodstpw">
    <w:name w:val="No Spacing"/>
    <w:uiPriority w:val="1"/>
    <w:qFormat/>
    <w:rsid w:val="00544E4E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E65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65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89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63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AE9ECA-B8C7-43F4-865A-814BCF3A1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625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Rafal Krajewski</dc:creator>
  <cp:keywords/>
  <dc:description/>
  <cp:lastModifiedBy>Rafal Krajewski</cp:lastModifiedBy>
  <cp:revision>24</cp:revision>
  <cp:lastPrinted>2024-06-06T06:04:00Z</cp:lastPrinted>
  <dcterms:created xsi:type="dcterms:W3CDTF">2024-06-05T11:20:00Z</dcterms:created>
  <dcterms:modified xsi:type="dcterms:W3CDTF">2024-06-06T06:11:00Z</dcterms:modified>
</cp:coreProperties>
</file>