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4A" w:rsidRDefault="001E564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50.</w:t>
      </w:r>
      <w:r w:rsidR="00DB7530">
        <w:rPr>
          <w:rFonts w:ascii="Times New Roman" w:hAnsi="Times New Roman" w:cs="Times New Roman"/>
          <w:b/>
          <w:sz w:val="24"/>
          <w:szCs w:val="24"/>
        </w:rPr>
        <w:t>2024</w:t>
      </w: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WAGANIEC</w:t>
      </w:r>
    </w:p>
    <w:p w:rsidR="0052744A" w:rsidRDefault="00BB3B75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11 czerwca</w:t>
      </w:r>
      <w:r w:rsidR="00DB7530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52744A" w:rsidRDefault="0052744A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744A" w:rsidRDefault="00DB7530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sprawie ogłoszenia wykazu nieruchomości przeznaczonych do sprzedaży.</w:t>
      </w:r>
    </w:p>
    <w:p w:rsidR="0052744A" w:rsidRDefault="0052744A">
      <w:pPr>
        <w:pStyle w:val="Standard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2744A" w:rsidRDefault="00DB7530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30 ust. 2 pkt. 3 ustawy z dnia 8 marca 1990 r. o samorządzie gminnym (t. j. Dz.</w:t>
      </w:r>
      <w:r w:rsidR="00BB3B75">
        <w:rPr>
          <w:rFonts w:ascii="Times New Roman" w:hAnsi="Times New Roman" w:cs="Times New Roman"/>
          <w:sz w:val="24"/>
          <w:szCs w:val="24"/>
        </w:rPr>
        <w:t xml:space="preserve"> U. z 2024 r. poz. 609</w:t>
      </w:r>
      <w:r w:rsidR="00C634D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), art. 13 ust. 1, art. 35 ust. 1 i 2 i art.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 ust. 2 pkt 1</w:t>
      </w:r>
      <w:r>
        <w:rPr>
          <w:rFonts w:ascii="Times New Roman" w:hAnsi="Times New Roman" w:cs="Times New Roman"/>
          <w:sz w:val="24"/>
          <w:szCs w:val="24"/>
        </w:rPr>
        <w:t xml:space="preserve"> ustawy z dnia 21 sierpnia 1997 r. o gospodarce nieruchomościa</w:t>
      </w:r>
      <w:r w:rsidR="004D7834">
        <w:rPr>
          <w:rFonts w:ascii="Times New Roman" w:hAnsi="Times New Roman" w:cs="Times New Roman"/>
          <w:sz w:val="24"/>
          <w:szCs w:val="24"/>
        </w:rPr>
        <w:t>mi (t. j. Dz. U. z 2023 r. poz. </w:t>
      </w:r>
      <w:r>
        <w:rPr>
          <w:rFonts w:ascii="Times New Roman" w:hAnsi="Times New Roman" w:cs="Times New Roman"/>
          <w:sz w:val="24"/>
          <w:szCs w:val="24"/>
        </w:rPr>
        <w:t>344 ze z</w:t>
      </w:r>
      <w:r w:rsidR="00B23D17">
        <w:rPr>
          <w:rFonts w:ascii="Times New Roman" w:hAnsi="Times New Roman" w:cs="Times New Roman"/>
          <w:sz w:val="24"/>
          <w:szCs w:val="24"/>
        </w:rPr>
        <w:t>m.) w związku z Uchwałą Nr L/453/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23D17">
        <w:rPr>
          <w:rFonts w:ascii="Times New Roman" w:hAnsi="Times New Roman" w:cs="Times New Roman"/>
          <w:sz w:val="24"/>
          <w:szCs w:val="24"/>
        </w:rPr>
        <w:t>3 Rady Gminy Waganiec z dnia 22 </w:t>
      </w:r>
      <w:r>
        <w:rPr>
          <w:rFonts w:ascii="Times New Roman" w:hAnsi="Times New Roman" w:cs="Times New Roman"/>
          <w:sz w:val="24"/>
          <w:szCs w:val="24"/>
        </w:rPr>
        <w:t>grudnia 2023 roku w sprawie wyrażenia zgody na s</w:t>
      </w:r>
      <w:r w:rsidR="00B23D17">
        <w:rPr>
          <w:rFonts w:ascii="Times New Roman" w:hAnsi="Times New Roman" w:cs="Times New Roman"/>
          <w:sz w:val="24"/>
          <w:szCs w:val="24"/>
        </w:rPr>
        <w:t>przedaż lokalu mieszkalnego nr 7</w:t>
      </w:r>
      <w:r>
        <w:rPr>
          <w:rFonts w:ascii="Times New Roman" w:hAnsi="Times New Roman" w:cs="Times New Roman"/>
          <w:sz w:val="24"/>
          <w:szCs w:val="24"/>
        </w:rPr>
        <w:t xml:space="preserve"> położonego w budynku wielolokalowym w miejscowości </w:t>
      </w:r>
      <w:proofErr w:type="spellStart"/>
      <w:r w:rsidR="00B23D17">
        <w:rPr>
          <w:rFonts w:ascii="Times New Roman" w:hAnsi="Times New Roman" w:cs="Times New Roman"/>
          <w:sz w:val="24"/>
          <w:szCs w:val="24"/>
        </w:rPr>
        <w:t>Kaźmierzyn</w:t>
      </w:r>
      <w:proofErr w:type="spellEnd"/>
      <w:r w:rsidR="00B23D17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 xml:space="preserve"> stanowiącego własność </w:t>
      </w:r>
      <w:r w:rsidR="00B23D17">
        <w:rPr>
          <w:rFonts w:ascii="Times New Roman" w:hAnsi="Times New Roman" w:cs="Times New Roman"/>
          <w:sz w:val="24"/>
          <w:szCs w:val="24"/>
        </w:rPr>
        <w:t xml:space="preserve">Gminy Waganiec w trybie </w:t>
      </w:r>
      <w:r>
        <w:rPr>
          <w:rFonts w:ascii="Times New Roman" w:hAnsi="Times New Roman" w:cs="Times New Roman"/>
          <w:sz w:val="24"/>
          <w:szCs w:val="24"/>
        </w:rPr>
        <w:t>przetargowym</w:t>
      </w:r>
    </w:p>
    <w:p w:rsidR="0052744A" w:rsidRDefault="0052744A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52744A" w:rsidRDefault="0052744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52744A" w:rsidRDefault="00DB753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wykaz nieruchomości przeznaczonych do sprzedaży w trybie art. 37 ust. 2 ustawy z dnia 21 sierpnia 1997 r. o gospodarce nieruchomościami.</w:t>
      </w:r>
    </w:p>
    <w:p w:rsidR="0052744A" w:rsidRDefault="00DB753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Wyka</w:t>
      </w:r>
      <w:r w:rsidR="00B23D17">
        <w:rPr>
          <w:rFonts w:ascii="Times New Roman" w:hAnsi="Times New Roman" w:cs="Times New Roman"/>
          <w:sz w:val="24"/>
          <w:szCs w:val="24"/>
        </w:rPr>
        <w:t>z obejmuje lokal mieszkalny nr 7 o pow. 33,94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wraz z pomieszczeniem gospodarczym w piwnic</w:t>
      </w:r>
      <w:r w:rsidR="00B23D17">
        <w:rPr>
          <w:rFonts w:ascii="Times New Roman" w:hAnsi="Times New Roman" w:cs="Times New Roman"/>
          <w:sz w:val="24"/>
          <w:szCs w:val="24"/>
        </w:rPr>
        <w:t>y budynku o pow. 6,05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wraz z udziałem w częściach wspólnyc</w:t>
      </w:r>
      <w:r w:rsidR="00B23D17">
        <w:rPr>
          <w:rFonts w:ascii="Times New Roman" w:hAnsi="Times New Roman" w:cs="Times New Roman"/>
          <w:sz w:val="24"/>
          <w:szCs w:val="24"/>
        </w:rPr>
        <w:t>h budynku i gruncie działki 4913</w:t>
      </w:r>
      <w:r>
        <w:rPr>
          <w:rFonts w:ascii="Times New Roman" w:hAnsi="Times New Roman" w:cs="Times New Roman"/>
          <w:sz w:val="24"/>
          <w:szCs w:val="24"/>
        </w:rPr>
        <w:t xml:space="preserve">/44659, KW WL1A/00031970/1, położonego w budynku wielolokalowym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Kaźmierzyn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na działce nr 5/3, stanowiącego własność Gminy Waganiec</w:t>
      </w:r>
      <w:r w:rsidR="00B23D17">
        <w:rPr>
          <w:rFonts w:ascii="Times New Roman" w:hAnsi="Times New Roman" w:cs="Times New Roman"/>
          <w:sz w:val="24"/>
          <w:szCs w:val="24"/>
        </w:rPr>
        <w:t xml:space="preserve"> w trybie </w:t>
      </w:r>
      <w:r>
        <w:rPr>
          <w:rFonts w:ascii="Times New Roman" w:hAnsi="Times New Roman" w:cs="Times New Roman"/>
          <w:sz w:val="24"/>
          <w:szCs w:val="24"/>
        </w:rPr>
        <w:t>przetargowym.</w:t>
      </w: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2744A" w:rsidRDefault="00DB753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wiadomości wykaz nieruchomości przeznaczonych do sprzedaży, stanowiący załącznik do Zarządzenia, a obejmujący nieruchomość opisaną w § 1.</w:t>
      </w:r>
    </w:p>
    <w:p w:rsidR="0052744A" w:rsidRDefault="0052744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2744A" w:rsidRDefault="00DB753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Wykaz, o którym mowa w § 2 podlega wywieszeniu na okres 21 dni na tablicy ogłoszeń Urzędu Gminy w Wagańcu, ul. Dworcowa 11 oraz sołectwa </w:t>
      </w:r>
      <w:proofErr w:type="spellStart"/>
      <w:r>
        <w:rPr>
          <w:rFonts w:ascii="Times New Roman" w:hAnsi="Times New Roman" w:cs="Times New Roman"/>
          <w:sz w:val="24"/>
          <w:szCs w:val="24"/>
        </w:rPr>
        <w:t>Kaźmierzyn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744A" w:rsidRDefault="00DB753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Ponadto informacja o wywieszeniu tego wykazu podana zostanie do publicznej wiadomości przez ogłoszenie w prasie lokalnej, a także na stronie internetowej Urzędu Gminy w Wagańcu </w:t>
      </w:r>
      <w:hyperlink r:id="rId8" w:history="1">
        <w:r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www.waganiec.pl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Biuletynie Informacji Publicznej www.waganiec.biuletyn.net</w:t>
      </w: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52744A" w:rsidRDefault="00DB753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Zastępcy Kierownika Referatu Gospodarki Komunalnej.</w:t>
      </w:r>
    </w:p>
    <w:p w:rsidR="0052744A" w:rsidRDefault="0052744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 5</w:t>
      </w:r>
    </w:p>
    <w:p w:rsidR="0052744A" w:rsidRDefault="00DB7530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</w:t>
      </w:r>
      <w:r w:rsidR="00B23D17">
        <w:rPr>
          <w:rFonts w:ascii="Times New Roman" w:hAnsi="Times New Roman" w:cs="Times New Roman"/>
          <w:sz w:val="24"/>
          <w:szCs w:val="24"/>
        </w:rPr>
        <w:t>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B23D17">
      <w:pPr>
        <w:pStyle w:val="Standard"/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U</w:t>
      </w:r>
      <w:r w:rsidR="001E564C">
        <w:rPr>
          <w:rFonts w:ascii="Times New Roman" w:hAnsi="Times New Roman" w:cs="Times New Roman"/>
        </w:rPr>
        <w:t>zasadnienie do ZARZĄDZENIE Nr 50.</w:t>
      </w:r>
      <w:r w:rsidR="00DB7530">
        <w:rPr>
          <w:rFonts w:ascii="Times New Roman" w:hAnsi="Times New Roman" w:cs="Times New Roman"/>
        </w:rPr>
        <w:t>2024</w:t>
      </w: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WAGANIEC</w:t>
      </w:r>
    </w:p>
    <w:p w:rsidR="0052744A" w:rsidRDefault="00B23D17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11 czerwca</w:t>
      </w:r>
      <w:r w:rsidR="00DB7530">
        <w:rPr>
          <w:rFonts w:ascii="Times New Roman" w:hAnsi="Times New Roman" w:cs="Times New Roman"/>
        </w:rPr>
        <w:t xml:space="preserve"> 2024 r.</w:t>
      </w:r>
    </w:p>
    <w:p w:rsidR="0052744A" w:rsidRDefault="0052744A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52744A" w:rsidRDefault="0052744A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52744A" w:rsidRDefault="00DB7530">
      <w:pPr>
        <w:pStyle w:val="Standard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Gospodarowanie mieniem komunalnym należy do zadań wójta zgodnie z art. 30 ust. 2 pkt. 3 ustawy z dnia 8 marca 1990 r. o samorządzie gminnym (t. j. Dz.</w:t>
      </w:r>
      <w:r w:rsidR="001E564C">
        <w:rPr>
          <w:rFonts w:ascii="Times New Roman" w:hAnsi="Times New Roman" w:cs="Times New Roman"/>
        </w:rPr>
        <w:t xml:space="preserve"> </w:t>
      </w:r>
      <w:r w:rsidR="00166FA7">
        <w:rPr>
          <w:rFonts w:ascii="Times New Roman" w:hAnsi="Times New Roman" w:cs="Times New Roman"/>
        </w:rPr>
        <w:t>U. z 2024 r. poz. 609</w:t>
      </w:r>
      <w:r>
        <w:rPr>
          <w:rFonts w:ascii="Times New Roman" w:hAnsi="Times New Roman" w:cs="Times New Roman"/>
        </w:rPr>
        <w:t xml:space="preserve"> ze zm.).</w:t>
      </w:r>
    </w:p>
    <w:p w:rsidR="0052744A" w:rsidRDefault="00DB7530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</w:rPr>
        <w:t xml:space="preserve">Jak wynika z art. 13 ust. 1 ustawy z dnia 21 sierpnia 1997 r. o gospodarce nieruchomościami (t. j. Dz. U. z 2023 r. poz. 344 ze zm.) z zastrzeżeniem wyjątków wynikających z </w:t>
      </w:r>
      <w:hyperlink r:id="rId9" w:anchor="/search-hypertext/16798871_art(13)_1?pit=2019-10-29" w:history="1">
        <w:r>
          <w:rPr>
            <w:rFonts w:ascii="Times New Roman" w:hAnsi="Times New Roman" w:cs="Times New Roman"/>
          </w:rPr>
          <w:t>ustaw</w:t>
        </w:r>
      </w:hyperlink>
      <w:r>
        <w:rPr>
          <w:rFonts w:ascii="Times New Roman" w:hAnsi="Times New Roman" w:cs="Times New Roman"/>
        </w:rPr>
        <w:t>, nieruchomości mogą być przedmiotem obrotu. W szczególności nieruchomości mogą być przedmiotem sprzedaży, zamiany i zrzeczenia się, oddania w użytkowanie wieczyste, w najem lub dzierżawę, użyczenia, oddania w trwały zarząd, a także mogą być obciążane ograniczonymi prawami rzeczowymi, wnoszone jako wkłady niepieniężne (aporty) do spółek, przekazywane jako wyposażenie tworzonych przedsiębiorstw państwowych oraz jako majątek tworzonych fundacji.</w:t>
      </w:r>
    </w:p>
    <w:p w:rsidR="0052744A" w:rsidRDefault="00DB7530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Nieruchomość opisana w § 1 Zarządzenia oraz objęta wykazem będącym załącznikiem do niniejszego zarządzenia, stanowi własność Gminy Waganiec.</w:t>
      </w:r>
    </w:p>
    <w:p w:rsidR="0052744A" w:rsidRDefault="00B23D1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</w:rPr>
        <w:t>Uchwałą Nr L/453</w:t>
      </w:r>
      <w:r w:rsidR="00DB7530">
        <w:rPr>
          <w:rFonts w:ascii="Times New Roman" w:hAnsi="Times New Roman" w:cs="Times New Roman"/>
        </w:rPr>
        <w:t>/2023 Rady Gminy Waganiec z dnia 22 grudnia 2023 roku wyraziła zgodę na s</w:t>
      </w:r>
      <w:r>
        <w:rPr>
          <w:rFonts w:ascii="Times New Roman" w:hAnsi="Times New Roman" w:cs="Times New Roman"/>
        </w:rPr>
        <w:t>przedaż lokalu mieszkalnego nr 7</w:t>
      </w:r>
      <w:r w:rsidR="00DB7530">
        <w:rPr>
          <w:rFonts w:ascii="Times New Roman" w:hAnsi="Times New Roman" w:cs="Times New Roman"/>
        </w:rPr>
        <w:t xml:space="preserve"> położonego w budynku wielolokalowym w miejscowości </w:t>
      </w:r>
      <w:proofErr w:type="spellStart"/>
      <w:r w:rsidR="00DB7530">
        <w:rPr>
          <w:rFonts w:ascii="Times New Roman" w:hAnsi="Times New Roman" w:cs="Times New Roman"/>
        </w:rPr>
        <w:t>Kaźmierzyn</w:t>
      </w:r>
      <w:proofErr w:type="spellEnd"/>
      <w:r w:rsidR="00DB7530">
        <w:rPr>
          <w:rFonts w:ascii="Times New Roman" w:hAnsi="Times New Roman" w:cs="Times New Roman"/>
        </w:rPr>
        <w:t xml:space="preserve"> 1, na działce nr 5/3, stanowiącego własność</w:t>
      </w:r>
      <w:r>
        <w:rPr>
          <w:rFonts w:ascii="Times New Roman" w:hAnsi="Times New Roman" w:cs="Times New Roman"/>
        </w:rPr>
        <w:t xml:space="preserve"> Gminy Waganiec w trybie </w:t>
      </w:r>
      <w:r w:rsidR="00DB7530">
        <w:rPr>
          <w:rFonts w:ascii="Times New Roman" w:hAnsi="Times New Roman" w:cs="Times New Roman"/>
        </w:rPr>
        <w:t>przetargowym.</w:t>
      </w:r>
    </w:p>
    <w:p w:rsidR="0052744A" w:rsidRDefault="00DB7530">
      <w:pPr>
        <w:pStyle w:val="Standard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myśl dyspozycji art. 35 ust. 1 </w:t>
      </w:r>
      <w:proofErr w:type="spellStart"/>
      <w:r>
        <w:rPr>
          <w:rFonts w:ascii="Times New Roman" w:hAnsi="Times New Roman" w:cs="Times New Roman"/>
        </w:rPr>
        <w:t>ugn</w:t>
      </w:r>
      <w:proofErr w:type="spellEnd"/>
      <w:r>
        <w:rPr>
          <w:rFonts w:ascii="Times New Roman" w:hAnsi="Times New Roman" w:cs="Times New Roman"/>
        </w:rPr>
        <w:t xml:space="preserve"> właściwy organ sporządza i podaje do publicznej wiadomości wykaz nieruchomości przeznaczonych do sprzedaży na okres 21 dni.</w:t>
      </w:r>
    </w:p>
    <w:p w:rsidR="0052744A" w:rsidRDefault="00DB7530">
      <w:pPr>
        <w:pStyle w:val="Standard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podjęcie niniejszego zarządzenia jest słuszne i uzasadnione.</w:t>
      </w:r>
    </w:p>
    <w:p w:rsidR="0052744A" w:rsidRDefault="0052744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52744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95C33" w:rsidRDefault="00F95C3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744A" w:rsidRDefault="00DB753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</w:t>
      </w:r>
      <w:r w:rsidR="001E564C">
        <w:rPr>
          <w:rFonts w:ascii="Times New Roman" w:hAnsi="Times New Roman" w:cs="Times New Roman"/>
          <w:b/>
          <w:sz w:val="18"/>
          <w:szCs w:val="18"/>
        </w:rPr>
        <w:t xml:space="preserve">   Załącznik do Zarządzenia Nr 50.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</w:p>
    <w:p w:rsidR="0052744A" w:rsidRDefault="00DB7530">
      <w:pPr>
        <w:pStyle w:val="Standard"/>
        <w:spacing w:after="0"/>
        <w:ind w:left="4248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Wójta Gminy Waganiec</w:t>
      </w:r>
    </w:p>
    <w:p w:rsidR="0052744A" w:rsidRDefault="00F95C33">
      <w:pPr>
        <w:pStyle w:val="Standard"/>
        <w:spacing w:after="0"/>
        <w:ind w:left="4248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 dnia 11.06</w:t>
      </w:r>
      <w:r w:rsidR="00DB7530">
        <w:rPr>
          <w:rFonts w:ascii="Times New Roman" w:hAnsi="Times New Roman" w:cs="Times New Roman"/>
          <w:b/>
          <w:sz w:val="18"/>
          <w:szCs w:val="18"/>
        </w:rPr>
        <w:t>.2024 r.</w:t>
      </w:r>
    </w:p>
    <w:p w:rsidR="0052744A" w:rsidRDefault="0052744A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44A" w:rsidRDefault="00DB753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</w:p>
    <w:p w:rsidR="0052744A" w:rsidRDefault="00DB753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nieruchomości stanowiących własność Gminy Waganiec przeznaczonych do sprzedaży. </w:t>
      </w:r>
    </w:p>
    <w:p w:rsidR="0052744A" w:rsidRDefault="0052744A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413"/>
      </w:tblGrid>
      <w:tr w:rsidR="0052744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1.Oznaczenie nieruchomości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Waganiec, obręb 0005 Waganiec, działka nr 5/3, zapisana w księdze wieczystej WL1A/00031970/1.</w:t>
            </w:r>
          </w:p>
        </w:tc>
      </w:tr>
      <w:tr w:rsidR="0052744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Powierzchnia nieruchomości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F95C33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 mieszkalny nr 7</w:t>
            </w:r>
            <w:r w:rsidR="00DB7530">
              <w:rPr>
                <w:rFonts w:ascii="Times New Roman" w:hAnsi="Times New Roman" w:cs="Times New Roman"/>
                <w:sz w:val="20"/>
                <w:szCs w:val="20"/>
              </w:rPr>
              <w:t xml:space="preserve"> wraz z pomieszczeni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przynależnym w wysokości 4913</w:t>
            </w:r>
            <w:r w:rsidR="00DB7530">
              <w:rPr>
                <w:rFonts w:ascii="Times New Roman" w:hAnsi="Times New Roman" w:cs="Times New Roman"/>
                <w:sz w:val="20"/>
                <w:szCs w:val="20"/>
              </w:rPr>
              <w:t xml:space="preserve">/44659 w częściach wspólnych budynku i gruncie działki nr 5/3. </w:t>
            </w:r>
          </w:p>
        </w:tc>
      </w:tr>
      <w:tr w:rsidR="0052744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Opis nieruchomości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położona jest w miejscowości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Kaźmierzyn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na dział</w:t>
            </w:r>
            <w:r w:rsidR="00F95C33">
              <w:rPr>
                <w:rFonts w:ascii="Times New Roman" w:hAnsi="Times New Roman" w:cs="Times New Roman"/>
                <w:sz w:val="20"/>
                <w:szCs w:val="20"/>
              </w:rPr>
              <w:t>ce gruntowej nr 5/3, obręb geodezyjny Waganiec. Działka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osiada ks</w:t>
            </w:r>
            <w:r w:rsidR="00F95C33">
              <w:rPr>
                <w:rFonts w:ascii="Times New Roman" w:hAnsi="Times New Roman" w:cs="Times New Roman"/>
                <w:sz w:val="20"/>
                <w:szCs w:val="20"/>
              </w:rPr>
              <w:t>ztałt nieregularny, zbliżony do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prostokąta. Powierzchnia działki 5873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Dostęp be</w:t>
            </w:r>
            <w:r w:rsidR="00F95C33">
              <w:rPr>
                <w:rFonts w:ascii="Times New Roman" w:hAnsi="Times New Roman" w:cs="Times New Roman"/>
                <w:sz w:val="20"/>
                <w:szCs w:val="20"/>
              </w:rPr>
              <w:t>zpośredni do drogi publicznej o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nawierzchni asfaltowej. Działka uzbrojona jest w instal</w:t>
            </w:r>
            <w:r w:rsidR="00F95C33">
              <w:rPr>
                <w:rFonts w:ascii="Times New Roman" w:hAnsi="Times New Roman" w:cs="Times New Roman"/>
                <w:sz w:val="20"/>
                <w:szCs w:val="20"/>
              </w:rPr>
              <w:t>ację elektryczną, wodociągową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kanalizacyjną. Układ hipsometryczny terenu płaski, poziomy.</w:t>
            </w:r>
          </w:p>
          <w:p w:rsidR="0052744A" w:rsidRDefault="00DB7530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Opis techniczny budynku mieszkalnego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744A" w:rsidRDefault="00DB7530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Powierzchnia użytkowa lokali mieszkalnych 446,66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powierzchnia zabudowy 186,00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Liczba lokali mieszkalnych – 7 lokali. Rok budowy 1930. Budynek wolnostojący, piętrowy z poddaszem mieszkalnym, w całości podpiwniczony. Budynek w całości pełni funkcję mieszkalną. Budynek wykonany w technologii tradycyjnej. Fundamenty budynku betonowe. Ściany fundamentowe, ściany piwni</w:t>
            </w:r>
            <w:r w:rsidR="00F95C33">
              <w:rPr>
                <w:rFonts w:ascii="Times New Roman" w:hAnsi="Times New Roman" w:cs="Times New Roman"/>
                <w:sz w:val="20"/>
                <w:szCs w:val="20"/>
              </w:rPr>
              <w:t xml:space="preserve">c i ściany </w:t>
            </w:r>
            <w:proofErr w:type="spellStart"/>
            <w:r w:rsidR="00F95C33">
              <w:rPr>
                <w:rFonts w:ascii="Times New Roman" w:hAnsi="Times New Roman" w:cs="Times New Roman"/>
                <w:sz w:val="20"/>
                <w:szCs w:val="20"/>
              </w:rPr>
              <w:t>nadziemia</w:t>
            </w:r>
            <w:proofErr w:type="spellEnd"/>
            <w:r w:rsidR="00F95C33">
              <w:rPr>
                <w:rFonts w:ascii="Times New Roman" w:hAnsi="Times New Roman" w:cs="Times New Roman"/>
                <w:sz w:val="20"/>
                <w:szCs w:val="20"/>
              </w:rPr>
              <w:t xml:space="preserve"> murowane z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cegły ceramicznej. Tynki wewnętrzne i tynki elewacji cementowo-wapienne. Stropy drewniane, belkowe. Nad piwnicą stropy odcinkowe typu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Klaina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Dach dwuspadowy, drewniany, kryty blachodachówką. Orynnowanie z pro</w:t>
            </w:r>
            <w:r w:rsidR="00F95C33">
              <w:rPr>
                <w:rFonts w:ascii="Times New Roman" w:hAnsi="Times New Roman" w:cs="Times New Roman"/>
                <w:sz w:val="20"/>
                <w:szCs w:val="20"/>
              </w:rPr>
              <w:t>fili PCV. Obróbki blacharskie z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blachy powlekanej. Podłogi drewniane, w części posadzki betonowe, wyłożone terakotą i wykładzinami PCV. Schody o konstrukcji żelbetowej, wykończone masą lastriko. Stolarka okienna z profili PCV z szybą zespoloną, w części okna drewniane, typu skrzynkowego. Stolarka drzwiowa drewniana, płycinowa. Budynek wyposażony j</w:t>
            </w:r>
            <w:r w:rsidR="00F95C33">
              <w:rPr>
                <w:rFonts w:ascii="Times New Roman" w:hAnsi="Times New Roman" w:cs="Times New Roman"/>
                <w:sz w:val="20"/>
                <w:szCs w:val="20"/>
              </w:rPr>
              <w:t>est w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instalacje techniczne: elektryczną, wodociągową, kanalizacyjną z odpływem do sieci gminnej. Ogrzewanie lokali piecowe lub instalacjami c.o. typu etażowego.</w:t>
            </w:r>
          </w:p>
          <w:p w:rsidR="0052744A" w:rsidRDefault="0069310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Opis lokalu nr 7</w:t>
            </w:r>
          </w:p>
          <w:p w:rsidR="0052744A" w:rsidRDefault="0069310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 mieszkalny nr 7</w:t>
            </w:r>
            <w:r w:rsidR="00DB7530">
              <w:rPr>
                <w:rFonts w:ascii="Times New Roman" w:hAnsi="Times New Roman" w:cs="Times New Roman"/>
                <w:sz w:val="20"/>
                <w:szCs w:val="20"/>
              </w:rPr>
              <w:t xml:space="preserve"> położony jest na poddaszu budynku i składa się z jednego pokoju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7530">
              <w:rPr>
                <w:rFonts w:ascii="Times New Roman" w:hAnsi="Times New Roman" w:cs="Times New Roman"/>
                <w:sz w:val="20"/>
                <w:szCs w:val="20"/>
              </w:rPr>
              <w:t>kuchni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przedpokoju</w:t>
            </w:r>
            <w:r w:rsidR="00DB7530">
              <w:rPr>
                <w:rFonts w:ascii="Times New Roman" w:hAnsi="Times New Roman" w:cs="Times New Roman"/>
                <w:sz w:val="20"/>
                <w:szCs w:val="20"/>
              </w:rPr>
              <w:t xml:space="preserve"> oraz strychu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części docelowo przewidzianego do adaptacji na </w:t>
            </w:r>
            <w:r w:rsidR="00DB7530">
              <w:rPr>
                <w:rFonts w:ascii="Times New Roman" w:hAnsi="Times New Roman" w:cs="Times New Roman"/>
                <w:sz w:val="20"/>
                <w:szCs w:val="20"/>
              </w:rPr>
              <w:t xml:space="preserve"> pomieszczenie </w:t>
            </w:r>
            <w:proofErr w:type="spellStart"/>
            <w:r w:rsidR="00DB7530"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  <w:r w:rsidR="00DB7530">
              <w:rPr>
                <w:rFonts w:ascii="Times New Roman" w:hAnsi="Times New Roman" w:cs="Times New Roman"/>
                <w:sz w:val="20"/>
                <w:szCs w:val="20"/>
              </w:rPr>
              <w:t>. Powierzch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użytkowa lokalu wynosi 33,94</w:t>
            </w:r>
            <w:r w:rsidR="00DB753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DB75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DB75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107" w:rsidRDefault="00DB7530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lokalu przynależy pomieszczeni</w:t>
            </w:r>
            <w:r w:rsidR="00693107">
              <w:rPr>
                <w:rFonts w:ascii="Times New Roman" w:hAnsi="Times New Roman" w:cs="Times New Roman"/>
                <w:sz w:val="20"/>
                <w:szCs w:val="20"/>
              </w:rPr>
              <w:t>e gospodarcze o powierzchni 6,05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znajdujące się w piwnicy budynku. Lokal wraz z pomieszczeniem przynależnym posiada udziały w</w:t>
            </w:r>
            <w:r w:rsidR="00693107">
              <w:rPr>
                <w:rFonts w:ascii="Times New Roman" w:hAnsi="Times New Roman" w:cs="Times New Roman"/>
                <w:sz w:val="20"/>
                <w:szCs w:val="20"/>
              </w:rPr>
              <w:t>  wysokości 4913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/44659 w częściach wspólnych budynku i gruncie działki nr 5/3.</w:t>
            </w:r>
          </w:p>
          <w:p w:rsidR="0052744A" w:rsidRDefault="00DB7530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 posiada bardzo niski standard wykończenia. Ukła</w:t>
            </w:r>
            <w:r w:rsidR="00F6423A">
              <w:rPr>
                <w:rFonts w:ascii="Times New Roman" w:hAnsi="Times New Roman" w:cs="Times New Roman"/>
                <w:sz w:val="20"/>
                <w:szCs w:val="20"/>
              </w:rPr>
              <w:t xml:space="preserve">d pomieszczeń mało </w:t>
            </w:r>
            <w:proofErr w:type="spellStart"/>
            <w:r w:rsidR="00F6423A">
              <w:rPr>
                <w:rFonts w:ascii="Times New Roman" w:hAnsi="Times New Roman" w:cs="Times New Roman"/>
                <w:sz w:val="20"/>
                <w:szCs w:val="20"/>
              </w:rPr>
              <w:t>funkcjonalny-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amfiladowy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Ściany tynkowane tynkiem cementowo-wapiennym, malowan</w:t>
            </w:r>
            <w:r w:rsidR="00693107">
              <w:rPr>
                <w:rFonts w:ascii="Times New Roman" w:hAnsi="Times New Roman" w:cs="Times New Roman"/>
                <w:sz w:val="20"/>
                <w:szCs w:val="20"/>
              </w:rPr>
              <w:t xml:space="preserve">e farbami emulsyjnymi. W pokoju,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kuchni</w:t>
            </w:r>
            <w:r w:rsidR="00F6423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23A">
              <w:rPr>
                <w:rFonts w:ascii="Times New Roman" w:hAnsi="Times New Roman" w:cs="Times New Roman"/>
                <w:sz w:val="20"/>
                <w:szCs w:val="20"/>
              </w:rPr>
              <w:t>przedpokoju podłoga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desek, w</w:t>
            </w:r>
            <w:r w:rsidR="00F642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pomieszczeniu strychu/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podłogi brak. Okna drewniane, typu skrzynkowego. Stolarka drzwiowa drewniana typu deskowego. Drzwi wejściowe drewniane. Lokal wyposażony jest w instalację elektryczną, wodociągową w bardzo ograniczonym zakresie, kanalizacyjną z odpływem do sieci gminnej. Ogrzewanie piecem węglowym. Ciepłej wody użytkowej brak.</w:t>
            </w:r>
          </w:p>
          <w:p w:rsidR="0052744A" w:rsidRDefault="00DB7530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Stopień zużycia technicznego lokalu oszacowano na 50%.</w:t>
            </w:r>
          </w:p>
        </w:tc>
      </w:tr>
      <w:tr w:rsidR="0052744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Przeznaczenie nieruchomości sposób zagospodarowania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Lokal posiada przeznaczenie mieszkalne. Budynek, w którym znajduje się lokal położony jest w miejscowości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Kaźmierzyn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obręb Waganiec</w:t>
            </w:r>
            <w:r w:rsidR="001E564C">
              <w:rPr>
                <w:rFonts w:ascii="Times New Roman" w:hAnsi="Times New Roman" w:cs="Times New Roman"/>
                <w:sz w:val="20"/>
                <w:szCs w:val="20"/>
              </w:rPr>
              <w:t>, gmina Waganiec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Sąsiedztwo budynku stanowią tereny </w:t>
            </w:r>
            <w:r w:rsidR="001E564C">
              <w:rPr>
                <w:rFonts w:ascii="Times New Roman" w:hAnsi="Times New Roman" w:cs="Times New Roman"/>
                <w:sz w:val="20"/>
                <w:szCs w:val="20"/>
              </w:rPr>
              <w:t xml:space="preserve">zabudowane obiektami </w:t>
            </w:r>
            <w:proofErr w:type="spellStart"/>
            <w:r w:rsidR="001E564C">
              <w:rPr>
                <w:rFonts w:ascii="Times New Roman" w:hAnsi="Times New Roman" w:cs="Times New Roman"/>
                <w:sz w:val="20"/>
                <w:szCs w:val="20"/>
              </w:rPr>
              <w:t>magazynowo-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składowymi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budynkami mieszkalnymi jednorodzinnymi o</w:t>
            </w:r>
            <w:r w:rsidR="001E564C">
              <w:rPr>
                <w:rFonts w:ascii="Times New Roman" w:hAnsi="Times New Roman" w:cs="Times New Roman"/>
                <w:sz w:val="20"/>
                <w:szCs w:val="20"/>
              </w:rPr>
              <w:t xml:space="preserve">raz niezabudowane tereny rolne.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 miejscowy zagospodarowania przestrzennego Gminy Waganiec z dniem 01.01.2003 r. stracił ważność. W studium uwarunkowań i kierunków zagospodarowania przestrzennego Gminy Waganiec przyjętym przez Radę Gminy Uchwałą Nr VII/46/03 z dnia 10 lipca 2003 r., działka nr 5/3 znajduje się w strefie zabudowy mieszkalnej wielorodzinnej. Dojazd do nieruchomości ulicą o nawierzchni asfaltowej. Dostępność do obiektów administracyjnych i handlowych dobra. Biorąc</w:t>
            </w:r>
            <w:r w:rsidR="001E564C">
              <w:rPr>
                <w:rFonts w:ascii="Times New Roman" w:hAnsi="Times New Roman" w:cs="Times New Roman"/>
                <w:sz w:val="20"/>
                <w:szCs w:val="20"/>
              </w:rPr>
              <w:t xml:space="preserve"> pod uwagę lokalizację ogólną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szczegółową budynku, położenie jego określić można jako dobre.</w:t>
            </w:r>
          </w:p>
        </w:tc>
      </w:tr>
      <w:tr w:rsidR="0052744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Informacja o przeznaczeniu do sprzedaży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Sprzedaż nieruchomości nastąpi zgodnie z art. 37 ust. 2 pkt 1 ustawy z dnia 21 sierpnia 1997 r. o gospodarce nieruchomościami (t. j. Dz. U. z 2023 r. poz. 344 ze zm.).</w:t>
            </w:r>
          </w:p>
        </w:tc>
      </w:tr>
      <w:tr w:rsidR="0052744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6.Cena  nieruchomości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52744A">
            <w:pPr>
              <w:rPr>
                <w:sz w:val="20"/>
                <w:szCs w:val="20"/>
              </w:rPr>
            </w:pPr>
          </w:p>
          <w:p w:rsidR="0052744A" w:rsidRDefault="00F64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B7530">
              <w:rPr>
                <w:sz w:val="20"/>
                <w:szCs w:val="20"/>
              </w:rPr>
              <w:t xml:space="preserve">.300,00 zł </w:t>
            </w:r>
            <w:r w:rsidR="001E564C">
              <w:rPr>
                <w:sz w:val="20"/>
                <w:szCs w:val="20"/>
              </w:rPr>
              <w:t xml:space="preserve"> (słownie: dwadzieścia pięć tysięcy trzysta złotych 00/100).</w:t>
            </w:r>
          </w:p>
          <w:p w:rsidR="0052744A" w:rsidRDefault="0052744A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44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Termin płatności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Cena nieruchomości podlega zapłacie na jeden dzień przed datą zawarcia aktu notarialnego przenoszącego własność.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52744A">
        <w:trPr>
          <w:trHeight w:val="42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8.Informacja dodatkowa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44A" w:rsidRDefault="00DB7530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Nabywca nieruchomości ponosi koszty notarialne i sądowe, których wysokość określi notariusz.</w:t>
            </w:r>
          </w:p>
        </w:tc>
      </w:tr>
    </w:tbl>
    <w:p w:rsidR="0052744A" w:rsidRDefault="0052744A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44A" w:rsidRDefault="00DB7530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Na podstawie art. 35 ust. 1 ustawy z dnia 21 sierpnia 1997 r. o gospodarce nieruchomościami ( t. j. Dz. U. z 2023 r. poz. 344 ze zm.), wykaz wywiesza się na okres</w:t>
      </w:r>
      <w:r w:rsidR="009C6B82">
        <w:rPr>
          <w:rFonts w:ascii="Times New Roman" w:hAnsi="Times New Roman" w:cs="Times New Roman"/>
        </w:rPr>
        <w:t xml:space="preserve"> 21 dni, tj. od dnia 11 czerwca 2024 r. do dnia 02 lipca</w:t>
      </w:r>
      <w:r>
        <w:rPr>
          <w:rFonts w:ascii="Times New Roman" w:hAnsi="Times New Roman" w:cs="Times New Roman"/>
        </w:rPr>
        <w:t xml:space="preserve"> 2024 r.</w:t>
      </w:r>
    </w:p>
    <w:p w:rsidR="0052744A" w:rsidRDefault="00DB7530">
      <w:pPr>
        <w:pStyle w:val="Standard"/>
        <w:spacing w:after="0"/>
        <w:jc w:val="both"/>
      </w:pPr>
      <w:r>
        <w:rPr>
          <w:rFonts w:ascii="Times New Roman" w:hAnsi="Times New Roman" w:cs="Times New Roman"/>
        </w:rPr>
        <w:t>Osoby, którym przysługuje pierwszeństwo w nabyciu nieruchomości zgodnie z art. 34 ust. 1 pkt 1 i 2 ustawy z dnia 21 sierpnia 1997 r. o gospodarce nieruchomościami ( t. j. Dz.U. z 2023 r. poz. 344 ze zm.), mogą złożyć wniosek w tym zakresie, w terminie 6 tygodni od dnia wywieszenia niniejszego wykazu. Wniosek należy złożyć w Urzędzie Gminy w Wagańcu, ul. Dworcowa 11, 87-731 Waganiec.</w:t>
      </w:r>
    </w:p>
    <w:sectPr w:rsidR="005274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C8" w:rsidRDefault="009417C8">
      <w:r>
        <w:separator/>
      </w:r>
    </w:p>
  </w:endnote>
  <w:endnote w:type="continuationSeparator" w:id="0">
    <w:p w:rsidR="009417C8" w:rsidRDefault="0094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C8" w:rsidRDefault="009417C8">
      <w:r>
        <w:rPr>
          <w:color w:val="000000"/>
        </w:rPr>
        <w:separator/>
      </w:r>
    </w:p>
  </w:footnote>
  <w:footnote w:type="continuationSeparator" w:id="0">
    <w:p w:rsidR="009417C8" w:rsidRDefault="0094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C79"/>
    <w:multiLevelType w:val="multilevel"/>
    <w:tmpl w:val="F8CC4C2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2812B61"/>
    <w:multiLevelType w:val="multilevel"/>
    <w:tmpl w:val="BB44A2B6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9786D94"/>
    <w:multiLevelType w:val="multilevel"/>
    <w:tmpl w:val="12EAE2FC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D740DF7"/>
    <w:multiLevelType w:val="multilevel"/>
    <w:tmpl w:val="D36A2AEC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3C941FA"/>
    <w:multiLevelType w:val="multilevel"/>
    <w:tmpl w:val="AEEC21F6"/>
    <w:styleLink w:val="WW8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744A"/>
    <w:rsid w:val="00016A7A"/>
    <w:rsid w:val="0003682C"/>
    <w:rsid w:val="00166FA7"/>
    <w:rsid w:val="001E564C"/>
    <w:rsid w:val="00491A6B"/>
    <w:rsid w:val="004D7834"/>
    <w:rsid w:val="00514420"/>
    <w:rsid w:val="0052744A"/>
    <w:rsid w:val="00670EB1"/>
    <w:rsid w:val="00693107"/>
    <w:rsid w:val="009417C8"/>
    <w:rsid w:val="0096283E"/>
    <w:rsid w:val="009C6B82"/>
    <w:rsid w:val="00B23D17"/>
    <w:rsid w:val="00BB3B75"/>
    <w:rsid w:val="00C634DE"/>
    <w:rsid w:val="00D35A43"/>
    <w:rsid w:val="00DB7530"/>
    <w:rsid w:val="00F6423A"/>
    <w:rsid w:val="00F95C33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NormalnyWeb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eastAsia="Calibri" w:hAnsi="Tahoma" w:cs="Tahoma"/>
      <w:kern w:val="3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NormalnyWeb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eastAsia="Calibri" w:hAnsi="Tahoma" w:cs="Tahoma"/>
      <w:kern w:val="3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aniec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0050</vt:lpstr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0050</dc:title>
  <dc:creator>Kasia</dc:creator>
  <cp:lastModifiedBy>MS</cp:lastModifiedBy>
  <cp:revision>14</cp:revision>
  <cp:lastPrinted>2024-06-11T12:02:00Z</cp:lastPrinted>
  <dcterms:created xsi:type="dcterms:W3CDTF">2024-06-10T09:55:00Z</dcterms:created>
  <dcterms:modified xsi:type="dcterms:W3CDTF">2024-06-11T12:07:00Z</dcterms:modified>
</cp:coreProperties>
</file>