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137C" w14:textId="00A51608" w:rsidR="009674A6" w:rsidRDefault="009674A6" w:rsidP="009674A6">
      <w:pPr>
        <w:jc w:val="center"/>
        <w:rPr>
          <w:rFonts w:cs="Times New Roman"/>
          <w:b/>
          <w:szCs w:val="24"/>
        </w:rPr>
      </w:pPr>
      <w:r>
        <w:rPr>
          <w:rFonts w:cs="Times New Roman"/>
          <w:b/>
          <w:szCs w:val="24"/>
        </w:rPr>
        <w:t>ZARZĄDZENIE Nr 4</w:t>
      </w:r>
      <w:r w:rsidR="00E86E91">
        <w:rPr>
          <w:rFonts w:cs="Times New Roman"/>
          <w:b/>
          <w:szCs w:val="24"/>
        </w:rPr>
        <w:t>2</w:t>
      </w:r>
      <w:r>
        <w:rPr>
          <w:rFonts w:cs="Times New Roman"/>
          <w:b/>
          <w:szCs w:val="24"/>
        </w:rPr>
        <w:t>.2025</w:t>
      </w:r>
    </w:p>
    <w:p w14:paraId="109A3106" w14:textId="77777777" w:rsidR="009674A6" w:rsidRDefault="009674A6" w:rsidP="009674A6">
      <w:pPr>
        <w:jc w:val="center"/>
        <w:rPr>
          <w:rFonts w:cs="Times New Roman"/>
          <w:b/>
          <w:szCs w:val="24"/>
        </w:rPr>
      </w:pPr>
      <w:r>
        <w:rPr>
          <w:rFonts w:cs="Times New Roman"/>
          <w:b/>
          <w:szCs w:val="24"/>
        </w:rPr>
        <w:t>WÓJTA GMINY WAGANIEC</w:t>
      </w:r>
    </w:p>
    <w:p w14:paraId="065776C5" w14:textId="77777777" w:rsidR="009674A6" w:rsidRDefault="009674A6" w:rsidP="009674A6">
      <w:pPr>
        <w:jc w:val="center"/>
        <w:rPr>
          <w:rFonts w:cs="Times New Roman"/>
          <w:szCs w:val="24"/>
        </w:rPr>
      </w:pPr>
    </w:p>
    <w:p w14:paraId="647410E5" w14:textId="6466E1E3" w:rsidR="009674A6" w:rsidRDefault="009674A6" w:rsidP="009674A6">
      <w:pPr>
        <w:jc w:val="center"/>
        <w:rPr>
          <w:rFonts w:cs="Times New Roman"/>
          <w:szCs w:val="24"/>
        </w:rPr>
      </w:pPr>
      <w:r>
        <w:rPr>
          <w:rFonts w:cs="Times New Roman"/>
          <w:szCs w:val="24"/>
        </w:rPr>
        <w:t xml:space="preserve">z dnia </w:t>
      </w:r>
      <w:r w:rsidR="00E86E91">
        <w:rPr>
          <w:rFonts w:cs="Times New Roman"/>
          <w:szCs w:val="24"/>
        </w:rPr>
        <w:t>26</w:t>
      </w:r>
      <w:r>
        <w:rPr>
          <w:rFonts w:cs="Times New Roman"/>
          <w:szCs w:val="24"/>
        </w:rPr>
        <w:t xml:space="preserve"> czerwca 2025 r. </w:t>
      </w:r>
    </w:p>
    <w:p w14:paraId="53B91D46" w14:textId="77777777" w:rsidR="009674A6" w:rsidRDefault="009674A6" w:rsidP="009674A6">
      <w:pPr>
        <w:jc w:val="center"/>
        <w:rPr>
          <w:rFonts w:cs="Times New Roman"/>
          <w:b/>
          <w:szCs w:val="24"/>
        </w:rPr>
      </w:pPr>
    </w:p>
    <w:p w14:paraId="7FA4D879" w14:textId="6926C03B" w:rsidR="009674A6" w:rsidRDefault="009674A6" w:rsidP="009674A6">
      <w:pPr>
        <w:jc w:val="center"/>
        <w:rPr>
          <w:rFonts w:cs="Times New Roman"/>
          <w:b/>
          <w:szCs w:val="24"/>
        </w:rPr>
      </w:pPr>
      <w:r>
        <w:rPr>
          <w:rFonts w:cs="Times New Roman"/>
          <w:b/>
          <w:szCs w:val="24"/>
        </w:rPr>
        <w:t xml:space="preserve">w sprawie ustalenia zasad prowadzenia polityki rachunkowości i  planu kont                 dla zadania  pn. „Przebudowa drogi gminnej nr 160528C Waganiec – Wólne na odcinku 1,634 km (od km 0+833 do km 2+467)”  </w:t>
      </w:r>
    </w:p>
    <w:p w14:paraId="7211962F" w14:textId="77777777" w:rsidR="009674A6" w:rsidRDefault="009674A6" w:rsidP="009674A6">
      <w:pPr>
        <w:jc w:val="both"/>
        <w:rPr>
          <w:rFonts w:cs="Times New Roman"/>
          <w:b/>
          <w:szCs w:val="24"/>
        </w:rPr>
      </w:pPr>
    </w:p>
    <w:p w14:paraId="27BB8F93" w14:textId="430E5584" w:rsidR="009674A6" w:rsidRDefault="009674A6" w:rsidP="009674A6">
      <w:pPr>
        <w:jc w:val="both"/>
        <w:rPr>
          <w:rFonts w:cs="Times New Roman"/>
          <w:szCs w:val="24"/>
        </w:rPr>
      </w:pPr>
      <w:r>
        <w:rPr>
          <w:rFonts w:cs="Times New Roman"/>
          <w:szCs w:val="24"/>
        </w:rPr>
        <w:tab/>
        <w:t>Na podstawie art. 10  ustawy z dnia 29 września 1994 r. o rachunkowości (t. j. Dz. U.                     z 2023 r.  poz. 120 ze zm.), art. 40  ust. 1,2 i 3 ustawy z dnia 27 sierpnia 2009 r. o finansach publicznych (t. j. Dz. U. z 202</w:t>
      </w:r>
      <w:r w:rsidR="00DA1680">
        <w:rPr>
          <w:rFonts w:cs="Times New Roman"/>
          <w:szCs w:val="24"/>
        </w:rPr>
        <w:t>4</w:t>
      </w:r>
      <w:r>
        <w:rPr>
          <w:rFonts w:cs="Times New Roman"/>
          <w:szCs w:val="24"/>
        </w:rPr>
        <w:t xml:space="preserve"> r. poz. 1</w:t>
      </w:r>
      <w:r w:rsidR="00DA1680">
        <w:rPr>
          <w:rFonts w:cs="Times New Roman"/>
          <w:szCs w:val="24"/>
        </w:rPr>
        <w:t>53</w:t>
      </w:r>
      <w:r>
        <w:rPr>
          <w:rFonts w:cs="Times New Roman"/>
          <w:szCs w:val="24"/>
        </w:rPr>
        <w:t>0</w:t>
      </w:r>
      <w:r w:rsidR="00DA1680">
        <w:rPr>
          <w:rFonts w:cs="Times New Roman"/>
          <w:szCs w:val="24"/>
        </w:rPr>
        <w:t xml:space="preserve"> ze zm.</w:t>
      </w:r>
      <w:r>
        <w:rPr>
          <w:rFonts w:cs="Times New Roman"/>
          <w:szCs w:val="24"/>
        </w:rPr>
        <w:t xml:space="preserve">) oraz rozporządzenia Ministra Rozwoju </w:t>
      </w:r>
      <w:r w:rsidR="00DA1680">
        <w:rPr>
          <w:rFonts w:cs="Times New Roman"/>
          <w:szCs w:val="24"/>
        </w:rPr>
        <w:br/>
      </w:r>
      <w:r>
        <w:rPr>
          <w:rFonts w:cs="Times New Roman"/>
          <w:szCs w:val="24"/>
        </w:rPr>
        <w:t>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w:t>
      </w:r>
      <w:r w:rsidR="00DA1680">
        <w:rPr>
          <w:rFonts w:cs="Times New Roman"/>
          <w:szCs w:val="24"/>
        </w:rPr>
        <w:t xml:space="preserve"> ze zm.</w:t>
      </w:r>
      <w:r>
        <w:rPr>
          <w:rFonts w:cs="Times New Roman"/>
          <w:szCs w:val="24"/>
        </w:rPr>
        <w:t>) zarządzam, co następuje:</w:t>
      </w:r>
    </w:p>
    <w:p w14:paraId="617FAFAD" w14:textId="77777777" w:rsidR="009674A6" w:rsidRDefault="009674A6" w:rsidP="009674A6">
      <w:pPr>
        <w:jc w:val="both"/>
        <w:rPr>
          <w:rFonts w:cs="Times New Roman"/>
          <w:szCs w:val="24"/>
        </w:rPr>
      </w:pPr>
    </w:p>
    <w:p w14:paraId="7A835F4E" w14:textId="3E0B9B1A" w:rsidR="009674A6" w:rsidRDefault="009674A6" w:rsidP="009674A6">
      <w:pPr>
        <w:jc w:val="both"/>
        <w:rPr>
          <w:rFonts w:cs="Times New Roman"/>
          <w:szCs w:val="24"/>
        </w:rPr>
      </w:pPr>
      <w:r>
        <w:rPr>
          <w:rFonts w:cs="Times New Roman"/>
          <w:szCs w:val="24"/>
        </w:rPr>
        <w:t xml:space="preserve">§ 1. Wprowadzam jednolite zasady prowadzenia polityki rachunkowości i planu kont w ramach zadania pn.„Przebudowa drogi gminnej nr 160528C Waganiec – Wólne na odcinku 1,634 km (od km 0+833 do km 2+467)” współfinansowanego ze środków Rządowego Funduszu Rozwoju Dróg, stanowiące załącznik do zarządzenia. </w:t>
      </w:r>
    </w:p>
    <w:p w14:paraId="1CEC1CEA" w14:textId="77777777" w:rsidR="009674A6" w:rsidRDefault="009674A6" w:rsidP="009674A6">
      <w:pPr>
        <w:jc w:val="both"/>
        <w:rPr>
          <w:rFonts w:cs="Times New Roman"/>
          <w:szCs w:val="24"/>
        </w:rPr>
      </w:pPr>
    </w:p>
    <w:p w14:paraId="291DEDF0" w14:textId="77777777" w:rsidR="009674A6" w:rsidRDefault="009674A6" w:rsidP="009674A6">
      <w:pPr>
        <w:jc w:val="both"/>
        <w:rPr>
          <w:rFonts w:cs="Times New Roman"/>
          <w:szCs w:val="24"/>
        </w:rPr>
      </w:pPr>
      <w:r>
        <w:rPr>
          <w:rFonts w:cs="Times New Roman"/>
          <w:szCs w:val="24"/>
        </w:rPr>
        <w:t xml:space="preserve">§ 2. Niniejsze zarządzenie stanowi element polityki rachunkowości Gminy Waganiec. </w:t>
      </w:r>
    </w:p>
    <w:p w14:paraId="7C3DDB1D" w14:textId="77777777" w:rsidR="009674A6" w:rsidRDefault="009674A6" w:rsidP="009674A6">
      <w:pPr>
        <w:jc w:val="both"/>
        <w:rPr>
          <w:rFonts w:cs="Times New Roman"/>
          <w:szCs w:val="24"/>
        </w:rPr>
      </w:pPr>
    </w:p>
    <w:p w14:paraId="6C0BD9F3" w14:textId="77777777" w:rsidR="009674A6" w:rsidRDefault="009674A6" w:rsidP="009674A6">
      <w:pPr>
        <w:jc w:val="both"/>
        <w:rPr>
          <w:rFonts w:cs="Times New Roman"/>
          <w:szCs w:val="24"/>
        </w:rPr>
      </w:pPr>
      <w:r>
        <w:rPr>
          <w:rFonts w:cs="Times New Roman"/>
          <w:szCs w:val="24"/>
        </w:rPr>
        <w:t xml:space="preserve">§ 3. Wykonanie zarządzenia powierzam Skarbnikowi Gminy. </w:t>
      </w:r>
    </w:p>
    <w:p w14:paraId="1DB52735" w14:textId="77777777" w:rsidR="009674A6" w:rsidRDefault="009674A6" w:rsidP="009674A6">
      <w:pPr>
        <w:jc w:val="both"/>
        <w:rPr>
          <w:rFonts w:cs="Times New Roman"/>
          <w:szCs w:val="24"/>
        </w:rPr>
      </w:pPr>
    </w:p>
    <w:p w14:paraId="49ADCD55" w14:textId="77777777" w:rsidR="009674A6" w:rsidRDefault="009674A6" w:rsidP="009674A6">
      <w:pPr>
        <w:jc w:val="both"/>
        <w:rPr>
          <w:rFonts w:cs="Times New Roman"/>
          <w:szCs w:val="24"/>
        </w:rPr>
      </w:pPr>
      <w:r>
        <w:rPr>
          <w:rFonts w:cs="Times New Roman"/>
          <w:szCs w:val="24"/>
        </w:rPr>
        <w:t>§ 4.1. Zarządzenie wchodzi w życie z dniem podjęcia.</w:t>
      </w:r>
    </w:p>
    <w:p w14:paraId="2BAB0EBF" w14:textId="77777777" w:rsidR="009674A6" w:rsidRDefault="009674A6" w:rsidP="009674A6">
      <w:pPr>
        <w:jc w:val="both"/>
        <w:rPr>
          <w:rFonts w:cs="Times New Roman"/>
          <w:szCs w:val="24"/>
        </w:rPr>
      </w:pPr>
      <w:r>
        <w:rPr>
          <w:rFonts w:cs="Times New Roman"/>
          <w:szCs w:val="24"/>
        </w:rPr>
        <w:t xml:space="preserve">2. Zarządzenie  podlega podaniu do publicznej wiadomości w sposób zwyczajowo przyjęty,        a także poprzez zamieszczenie jego treści na stronie internetowej </w:t>
      </w:r>
      <w:hyperlink r:id="rId4" w:history="1">
        <w:r>
          <w:rPr>
            <w:rStyle w:val="Hipercze"/>
            <w:rFonts w:cs="Times New Roman"/>
            <w:color w:val="auto"/>
            <w:szCs w:val="24"/>
          </w:rPr>
          <w:t>www.waganiec.biuletyn.net</w:t>
        </w:r>
      </w:hyperlink>
      <w:r>
        <w:rPr>
          <w:rStyle w:val="Hipercze"/>
          <w:rFonts w:cs="Times New Roman"/>
          <w:color w:val="auto"/>
          <w:szCs w:val="24"/>
        </w:rPr>
        <w:t>.</w:t>
      </w:r>
    </w:p>
    <w:p w14:paraId="5C617932" w14:textId="77777777" w:rsidR="009674A6" w:rsidRDefault="009674A6" w:rsidP="009674A6">
      <w:pPr>
        <w:pStyle w:val="Bezodstpw"/>
        <w:jc w:val="right"/>
        <w:rPr>
          <w:rFonts w:ascii="Times New Roman" w:hAnsi="Times New Roman" w:cs="Times New Roman"/>
          <w:szCs w:val="24"/>
        </w:rPr>
      </w:pPr>
    </w:p>
    <w:p w14:paraId="22735BC4" w14:textId="77777777" w:rsidR="009674A6" w:rsidRDefault="009674A6" w:rsidP="009674A6">
      <w:pPr>
        <w:jc w:val="both"/>
        <w:rPr>
          <w:rFonts w:cs="Times New Roman"/>
          <w:szCs w:val="24"/>
        </w:rPr>
      </w:pPr>
    </w:p>
    <w:p w14:paraId="3E94378F" w14:textId="77777777" w:rsidR="009674A6" w:rsidRDefault="009674A6" w:rsidP="009674A6">
      <w:pPr>
        <w:jc w:val="both"/>
        <w:rPr>
          <w:rFonts w:cs="Times New Roman"/>
          <w:szCs w:val="24"/>
        </w:rPr>
      </w:pPr>
    </w:p>
    <w:p w14:paraId="57243C1E" w14:textId="77777777" w:rsidR="009674A6" w:rsidRDefault="009674A6" w:rsidP="009674A6">
      <w:pPr>
        <w:jc w:val="both"/>
        <w:rPr>
          <w:rFonts w:cs="Times New Roman"/>
          <w:szCs w:val="24"/>
        </w:rPr>
      </w:pPr>
    </w:p>
    <w:p w14:paraId="24233C91" w14:textId="77777777" w:rsidR="009674A6" w:rsidRDefault="009674A6" w:rsidP="009674A6">
      <w:pPr>
        <w:jc w:val="both"/>
        <w:rPr>
          <w:rFonts w:cs="Times New Roman"/>
          <w:szCs w:val="24"/>
        </w:rPr>
      </w:pPr>
    </w:p>
    <w:p w14:paraId="76D74F34" w14:textId="77777777" w:rsidR="009674A6" w:rsidRDefault="009674A6" w:rsidP="009674A6">
      <w:pPr>
        <w:jc w:val="both"/>
        <w:rPr>
          <w:rFonts w:cs="Times New Roman"/>
          <w:szCs w:val="24"/>
        </w:rPr>
      </w:pPr>
    </w:p>
    <w:p w14:paraId="3D067780" w14:textId="77777777" w:rsidR="009674A6" w:rsidRDefault="009674A6" w:rsidP="009674A6">
      <w:pPr>
        <w:jc w:val="both"/>
        <w:rPr>
          <w:rFonts w:cs="Times New Roman"/>
          <w:szCs w:val="24"/>
        </w:rPr>
      </w:pPr>
    </w:p>
    <w:p w14:paraId="3C233BD9" w14:textId="77777777" w:rsidR="009674A6" w:rsidRDefault="009674A6" w:rsidP="009674A6">
      <w:pPr>
        <w:jc w:val="both"/>
        <w:rPr>
          <w:rFonts w:cs="Times New Roman"/>
          <w:szCs w:val="24"/>
        </w:rPr>
      </w:pPr>
    </w:p>
    <w:p w14:paraId="2EBBBF36" w14:textId="77777777" w:rsidR="009674A6" w:rsidRDefault="009674A6" w:rsidP="009674A6">
      <w:pPr>
        <w:jc w:val="both"/>
        <w:rPr>
          <w:rFonts w:cs="Times New Roman"/>
          <w:szCs w:val="24"/>
        </w:rPr>
      </w:pPr>
    </w:p>
    <w:p w14:paraId="73A34A1D" w14:textId="77777777" w:rsidR="009674A6" w:rsidRDefault="009674A6" w:rsidP="009674A6">
      <w:pPr>
        <w:jc w:val="both"/>
        <w:rPr>
          <w:rFonts w:cs="Times New Roman"/>
          <w:szCs w:val="24"/>
        </w:rPr>
      </w:pPr>
    </w:p>
    <w:p w14:paraId="5A5F3005" w14:textId="77777777" w:rsidR="009674A6" w:rsidRDefault="009674A6" w:rsidP="009674A6">
      <w:pPr>
        <w:jc w:val="both"/>
        <w:rPr>
          <w:rFonts w:cs="Times New Roman"/>
          <w:szCs w:val="24"/>
        </w:rPr>
      </w:pPr>
    </w:p>
    <w:p w14:paraId="10C228D4" w14:textId="77777777" w:rsidR="009674A6" w:rsidRDefault="009674A6" w:rsidP="009674A6">
      <w:pPr>
        <w:jc w:val="both"/>
        <w:rPr>
          <w:rFonts w:cs="Times New Roman"/>
          <w:szCs w:val="24"/>
        </w:rPr>
      </w:pPr>
    </w:p>
    <w:p w14:paraId="03A50DE8" w14:textId="77777777" w:rsidR="009674A6" w:rsidRDefault="009674A6" w:rsidP="009674A6">
      <w:pPr>
        <w:jc w:val="both"/>
        <w:rPr>
          <w:rFonts w:cs="Times New Roman"/>
          <w:szCs w:val="24"/>
        </w:rPr>
      </w:pPr>
    </w:p>
    <w:p w14:paraId="6E133C4B" w14:textId="77777777" w:rsidR="009674A6" w:rsidRDefault="009674A6" w:rsidP="009674A6">
      <w:pPr>
        <w:jc w:val="both"/>
        <w:rPr>
          <w:rFonts w:cs="Times New Roman"/>
          <w:szCs w:val="24"/>
        </w:rPr>
      </w:pPr>
    </w:p>
    <w:p w14:paraId="72FD003B" w14:textId="77777777" w:rsidR="009674A6" w:rsidRDefault="009674A6" w:rsidP="009674A6">
      <w:pPr>
        <w:jc w:val="both"/>
        <w:rPr>
          <w:rFonts w:cs="Times New Roman"/>
          <w:szCs w:val="24"/>
        </w:rPr>
      </w:pPr>
    </w:p>
    <w:p w14:paraId="6EFEC25B" w14:textId="77777777" w:rsidR="009674A6" w:rsidRDefault="009674A6" w:rsidP="009674A6">
      <w:pPr>
        <w:jc w:val="both"/>
        <w:rPr>
          <w:rFonts w:cs="Times New Roman"/>
          <w:szCs w:val="24"/>
        </w:rPr>
      </w:pPr>
    </w:p>
    <w:p w14:paraId="3E72FEB1" w14:textId="77777777" w:rsidR="009674A6" w:rsidRDefault="009674A6" w:rsidP="009674A6">
      <w:pPr>
        <w:pStyle w:val="Bezodstpw"/>
        <w:rPr>
          <w:rFonts w:ascii="Times New Roman" w:hAnsi="Times New Roman" w:cs="Times New Roman"/>
          <w:szCs w:val="24"/>
        </w:rPr>
      </w:pPr>
    </w:p>
    <w:p w14:paraId="5CA199DA" w14:textId="5303EA7C" w:rsidR="009674A6" w:rsidRDefault="009674A6" w:rsidP="009674A6">
      <w:pPr>
        <w:pStyle w:val="Bezodstpw"/>
        <w:jc w:val="right"/>
        <w:rPr>
          <w:rFonts w:ascii="Times New Roman" w:hAnsi="Times New Roman" w:cs="Times New Roman"/>
          <w:sz w:val="20"/>
          <w:szCs w:val="20"/>
        </w:rPr>
      </w:pPr>
      <w:r>
        <w:rPr>
          <w:rFonts w:ascii="Times New Roman" w:hAnsi="Times New Roman" w:cs="Times New Roman"/>
          <w:sz w:val="20"/>
          <w:szCs w:val="20"/>
        </w:rPr>
        <w:lastRenderedPageBreak/>
        <w:t xml:space="preserve">Załącznik do zarządzenia Nr  </w:t>
      </w:r>
      <w:r w:rsidR="00E86E91">
        <w:rPr>
          <w:rFonts w:ascii="Times New Roman" w:hAnsi="Times New Roman" w:cs="Times New Roman"/>
          <w:sz w:val="20"/>
          <w:szCs w:val="20"/>
        </w:rPr>
        <w:t>42</w:t>
      </w:r>
      <w:r>
        <w:rPr>
          <w:rFonts w:ascii="Times New Roman" w:hAnsi="Times New Roman" w:cs="Times New Roman"/>
          <w:sz w:val="20"/>
          <w:szCs w:val="20"/>
        </w:rPr>
        <w:t>.2025</w:t>
      </w:r>
    </w:p>
    <w:p w14:paraId="3E9819F6" w14:textId="4DD27259" w:rsidR="009674A6" w:rsidRDefault="009674A6" w:rsidP="009674A6">
      <w:pPr>
        <w:pStyle w:val="Bezodstpw"/>
        <w:jc w:val="right"/>
        <w:rPr>
          <w:rFonts w:ascii="Times New Roman" w:hAnsi="Times New Roman" w:cs="Times New Roman"/>
          <w:sz w:val="20"/>
          <w:szCs w:val="20"/>
        </w:rPr>
      </w:pPr>
      <w:r>
        <w:rPr>
          <w:rFonts w:ascii="Times New Roman" w:hAnsi="Times New Roman" w:cs="Times New Roman"/>
          <w:sz w:val="20"/>
          <w:szCs w:val="20"/>
        </w:rPr>
        <w:t xml:space="preserve"> Wójta Gminy Waganiec z dnia  </w:t>
      </w:r>
      <w:r w:rsidR="00E86E91">
        <w:rPr>
          <w:rFonts w:ascii="Times New Roman" w:hAnsi="Times New Roman" w:cs="Times New Roman"/>
          <w:sz w:val="20"/>
          <w:szCs w:val="20"/>
        </w:rPr>
        <w:t>26</w:t>
      </w:r>
      <w:r>
        <w:rPr>
          <w:rFonts w:ascii="Times New Roman" w:hAnsi="Times New Roman" w:cs="Times New Roman"/>
          <w:sz w:val="20"/>
          <w:szCs w:val="20"/>
        </w:rPr>
        <w:t xml:space="preserve"> czerwca 2025 r. </w:t>
      </w:r>
    </w:p>
    <w:p w14:paraId="6C28BD11" w14:textId="77777777" w:rsidR="009674A6" w:rsidRDefault="009674A6" w:rsidP="009674A6">
      <w:pPr>
        <w:pStyle w:val="Bezodstpw"/>
        <w:rPr>
          <w:rFonts w:ascii="Times New Roman" w:hAnsi="Times New Roman" w:cs="Times New Roman"/>
          <w:b/>
          <w:szCs w:val="24"/>
        </w:rPr>
      </w:pPr>
    </w:p>
    <w:p w14:paraId="71EA390C" w14:textId="77777777" w:rsidR="009674A6" w:rsidRDefault="009674A6" w:rsidP="009674A6">
      <w:pPr>
        <w:pStyle w:val="Bezodstpw"/>
        <w:rPr>
          <w:rFonts w:ascii="Times New Roman" w:hAnsi="Times New Roman" w:cs="Times New Roman"/>
          <w:b/>
          <w:szCs w:val="24"/>
        </w:rPr>
      </w:pPr>
    </w:p>
    <w:p w14:paraId="419B7593" w14:textId="77777777" w:rsidR="009674A6" w:rsidRDefault="009674A6" w:rsidP="009674A6">
      <w:pPr>
        <w:spacing w:line="240" w:lineRule="auto"/>
        <w:jc w:val="center"/>
        <w:rPr>
          <w:rFonts w:cs="Times New Roman"/>
          <w:b/>
          <w:szCs w:val="24"/>
        </w:rPr>
      </w:pPr>
      <w:r>
        <w:rPr>
          <w:rFonts w:cs="Times New Roman"/>
          <w:b/>
          <w:szCs w:val="24"/>
        </w:rPr>
        <w:t xml:space="preserve">Zasady prowadzenia polityki rachunkowości i planu kont w ramach zadania </w:t>
      </w:r>
    </w:p>
    <w:p w14:paraId="03FA57C1" w14:textId="2B132E98" w:rsidR="009674A6" w:rsidRDefault="009674A6" w:rsidP="009674A6">
      <w:pPr>
        <w:spacing w:line="240" w:lineRule="auto"/>
        <w:jc w:val="center"/>
        <w:rPr>
          <w:rFonts w:cs="Times New Roman"/>
          <w:b/>
          <w:szCs w:val="24"/>
        </w:rPr>
      </w:pPr>
      <w:r>
        <w:rPr>
          <w:rFonts w:cs="Times New Roman"/>
          <w:b/>
          <w:szCs w:val="24"/>
        </w:rPr>
        <w:t>pn.  „Przebudowa drogi gminnej nr 160528C Waganiec – Wólne na odcinku 1,634 km (od km 0+833 do km 2+467)”</w:t>
      </w:r>
    </w:p>
    <w:p w14:paraId="3605484D" w14:textId="77777777" w:rsidR="009674A6" w:rsidRDefault="009674A6" w:rsidP="009674A6">
      <w:pPr>
        <w:jc w:val="both"/>
        <w:rPr>
          <w:rFonts w:cs="Times New Roman"/>
          <w:szCs w:val="24"/>
        </w:rPr>
      </w:pPr>
    </w:p>
    <w:p w14:paraId="03B38CDD" w14:textId="4101D93C" w:rsidR="009674A6" w:rsidRDefault="009674A6" w:rsidP="009674A6">
      <w:pPr>
        <w:jc w:val="both"/>
        <w:rPr>
          <w:rFonts w:cs="Times New Roman"/>
          <w:szCs w:val="24"/>
        </w:rPr>
      </w:pPr>
      <w:r>
        <w:rPr>
          <w:rFonts w:cs="Times New Roman"/>
          <w:szCs w:val="24"/>
        </w:rPr>
        <w:t>§ 1. Określam zasady prowadzenia polityki rachunkowości i planu kont dla zadania pn.„Przebudowa drogi gminnej nr 160528C Waganiec – Wólne na odcinku 1,634 km (od km 0+833 do km 2+467)” współfinansowanego ze środków Rządowego Funduszu Rozwoju Dróg realizowanego na podstawie umowy nr 43G/1/2025/RFRD,  zawartej w dniu 2</w:t>
      </w:r>
      <w:r w:rsidR="00736DE3">
        <w:rPr>
          <w:rFonts w:cs="Times New Roman"/>
          <w:szCs w:val="24"/>
        </w:rPr>
        <w:t>3</w:t>
      </w:r>
      <w:r>
        <w:rPr>
          <w:rFonts w:cs="Times New Roman"/>
          <w:szCs w:val="24"/>
        </w:rPr>
        <w:t xml:space="preserve"> </w:t>
      </w:r>
      <w:r w:rsidR="00736DE3">
        <w:rPr>
          <w:rFonts w:cs="Times New Roman"/>
          <w:szCs w:val="24"/>
        </w:rPr>
        <w:t>czerwca</w:t>
      </w:r>
      <w:r>
        <w:rPr>
          <w:rFonts w:cs="Times New Roman"/>
          <w:szCs w:val="24"/>
        </w:rPr>
        <w:t xml:space="preserve"> 202</w:t>
      </w:r>
      <w:r w:rsidR="00736DE3">
        <w:rPr>
          <w:rFonts w:cs="Times New Roman"/>
          <w:szCs w:val="24"/>
        </w:rPr>
        <w:t>5</w:t>
      </w:r>
      <w:r>
        <w:rPr>
          <w:rFonts w:cs="Times New Roman"/>
          <w:szCs w:val="24"/>
        </w:rPr>
        <w:t xml:space="preserve"> r. pomiędzy Wojewodą Kujawsko-Pomorskim a Gminą Waganiec.</w:t>
      </w:r>
    </w:p>
    <w:p w14:paraId="1A2FBA6D" w14:textId="77777777" w:rsidR="009674A6" w:rsidRDefault="009674A6" w:rsidP="009674A6">
      <w:pPr>
        <w:spacing w:line="240" w:lineRule="auto"/>
        <w:jc w:val="both"/>
        <w:rPr>
          <w:rFonts w:cs="Times New Roman"/>
          <w:szCs w:val="24"/>
        </w:rPr>
      </w:pPr>
    </w:p>
    <w:p w14:paraId="340FADA8" w14:textId="131F8787" w:rsidR="009674A6" w:rsidRDefault="009674A6" w:rsidP="009674A6">
      <w:pPr>
        <w:jc w:val="both"/>
        <w:rPr>
          <w:rFonts w:cs="Times New Roman"/>
          <w:szCs w:val="24"/>
        </w:rPr>
      </w:pPr>
      <w:r>
        <w:rPr>
          <w:rFonts w:cs="Times New Roman"/>
          <w:szCs w:val="24"/>
        </w:rPr>
        <w:t>§ 2. Rachunkowość w zakresie zadań realizowanych z udziałem środków Rządowego Fundusz Rozwoju Dróg prowadzona jest na podstawie „Zasad prowadzenia polityki rachunkowości oraz planu kont dla budżetu Gminy Waganiec i Urzędu Gminy w Wagańcu” ustalonych zarządzeniem nr 54/10 Wójta Gminy Waganiec z dnia 29 grudnia 2010 r., zmienionych zarządzeniem Nr 38</w:t>
      </w:r>
      <w:r w:rsidR="00D839DD">
        <w:rPr>
          <w:rFonts w:cs="Times New Roman"/>
          <w:szCs w:val="24"/>
        </w:rPr>
        <w:t>/</w:t>
      </w:r>
      <w:r>
        <w:rPr>
          <w:rFonts w:cs="Times New Roman"/>
          <w:szCs w:val="24"/>
        </w:rPr>
        <w:t xml:space="preserve">11 Wójta Gminy Waganiec z dnia 18 sierpnia 2011 r., zarządzeniem Nr 28.2012 Wójta Gminy Waganiec z dnia 2 sierpnia 2012 r., zarządzeniem Nr 31.2013 Wójta Gminy Waganiec z dnia 2 sierpnia 2013 r., zarządzeniem Nr 64.2016 Wójta Gminy Waganiec z dnia 13 grudnia 2016 r., zarządzeniem Nr 3.2017 Wójta Gminy Waganiec z dnia 5 stycznia 2017 r., zarządzeniem Nr 88.2018 Wójta Gminy Waganiec z dnia 31 grudnia 2018 r., zarządzeniem Nr 115.2019 Wójta Gminy Waganiec z dnia 31 grudnia 2019 r., </w:t>
      </w:r>
      <w:r w:rsidR="00D839DD">
        <w:rPr>
          <w:rFonts w:cs="Times New Roman"/>
          <w:szCs w:val="24"/>
        </w:rPr>
        <w:t xml:space="preserve">zarządzeniem Nr 04.2021 Wójta Gminy Waganiec z dnia 25 stycznia 2021 r., </w:t>
      </w:r>
      <w:r>
        <w:rPr>
          <w:rFonts w:cs="Times New Roman"/>
          <w:szCs w:val="24"/>
        </w:rPr>
        <w:t>zarządzeniem Nr 72.2021 Wójta Gminy Waganiec z dnia 5 lipca 2021 r., zarządzeniem Nr 77.2021 Wójta Gminy Waganiec z dnia 5 lipca 2021 r., zarządzeniem Nr 117.2022 Wójta Gminy Waganiec z dnia 9 grudnia 2022 r.</w:t>
      </w:r>
      <w:r w:rsidR="00D839DD">
        <w:rPr>
          <w:rFonts w:cs="Times New Roman"/>
          <w:szCs w:val="24"/>
        </w:rPr>
        <w:t>,</w:t>
      </w:r>
      <w:r>
        <w:rPr>
          <w:rFonts w:cs="Times New Roman"/>
          <w:szCs w:val="24"/>
        </w:rPr>
        <w:t xml:space="preserve"> zarządzeniem Nr 80.2023 Wójta Gminy Waganiec z dnia 22 września 2023 r. </w:t>
      </w:r>
      <w:r w:rsidR="00D839DD">
        <w:rPr>
          <w:rFonts w:cs="Times New Roman"/>
          <w:szCs w:val="24"/>
        </w:rPr>
        <w:t xml:space="preserve">oraz zarządzeniem Nr 9.2025 Wójta Gminy Waganiec z dnia </w:t>
      </w:r>
      <w:r w:rsidR="006D078A">
        <w:rPr>
          <w:rFonts w:cs="Times New Roman"/>
          <w:szCs w:val="24"/>
        </w:rPr>
        <w:t>6 lutego 2025 r.</w:t>
      </w:r>
    </w:p>
    <w:p w14:paraId="5885D980" w14:textId="77777777" w:rsidR="009674A6" w:rsidRDefault="009674A6" w:rsidP="009674A6">
      <w:pPr>
        <w:jc w:val="both"/>
        <w:rPr>
          <w:rFonts w:cs="Times New Roman"/>
          <w:szCs w:val="24"/>
        </w:rPr>
      </w:pPr>
    </w:p>
    <w:p w14:paraId="21F5EAAE" w14:textId="67077877" w:rsidR="009674A6" w:rsidRDefault="009674A6" w:rsidP="009674A6">
      <w:pPr>
        <w:pStyle w:val="Bezodstpw"/>
        <w:jc w:val="both"/>
        <w:rPr>
          <w:rFonts w:ascii="Times New Roman" w:hAnsi="Times New Roman" w:cs="Times New Roman"/>
          <w:szCs w:val="24"/>
        </w:rPr>
      </w:pPr>
      <w:r>
        <w:rPr>
          <w:rFonts w:ascii="Times New Roman" w:hAnsi="Times New Roman" w:cs="Times New Roman"/>
          <w:szCs w:val="24"/>
        </w:rPr>
        <w:t>§ 3. Wpływ środków w budżecie ewidencjonowany jest poprzez dodanie do kont 133, 223 dopisku „</w:t>
      </w:r>
      <w:r w:rsidR="00736DE3">
        <w:rPr>
          <w:rFonts w:ascii="Times New Roman" w:hAnsi="Times New Roman" w:cs="Times New Roman"/>
          <w:szCs w:val="24"/>
        </w:rPr>
        <w:t>43</w:t>
      </w:r>
      <w:r>
        <w:rPr>
          <w:rFonts w:ascii="Times New Roman" w:hAnsi="Times New Roman" w:cs="Times New Roman"/>
          <w:szCs w:val="24"/>
        </w:rPr>
        <w:t>G/1/202</w:t>
      </w:r>
      <w:r w:rsidR="00736DE3">
        <w:rPr>
          <w:rFonts w:ascii="Times New Roman" w:hAnsi="Times New Roman" w:cs="Times New Roman"/>
          <w:szCs w:val="24"/>
        </w:rPr>
        <w:t>5</w:t>
      </w:r>
      <w:r>
        <w:rPr>
          <w:rFonts w:ascii="Times New Roman" w:hAnsi="Times New Roman" w:cs="Times New Roman"/>
          <w:szCs w:val="24"/>
        </w:rPr>
        <w:t>/RFRD”.</w:t>
      </w:r>
    </w:p>
    <w:p w14:paraId="7238CD41" w14:textId="77777777" w:rsidR="009674A6" w:rsidRDefault="009674A6" w:rsidP="009674A6">
      <w:pPr>
        <w:jc w:val="both"/>
        <w:rPr>
          <w:rFonts w:cs="Times New Roman"/>
          <w:szCs w:val="24"/>
        </w:rPr>
      </w:pPr>
    </w:p>
    <w:p w14:paraId="082731B9" w14:textId="70451C7C" w:rsidR="009674A6" w:rsidRDefault="009674A6" w:rsidP="009674A6">
      <w:pPr>
        <w:jc w:val="both"/>
        <w:rPr>
          <w:rFonts w:cs="Times New Roman"/>
          <w:szCs w:val="24"/>
        </w:rPr>
      </w:pPr>
      <w:r>
        <w:rPr>
          <w:rFonts w:cs="Times New Roman"/>
          <w:szCs w:val="24"/>
        </w:rPr>
        <w:t>§ 4. Wyodrębniona ewidencja księgowa  wydatków polega na wprowadzeniu w Urzędzie Gminy odrębnego rejestru budżetowego pod nazwą „</w:t>
      </w:r>
      <w:r w:rsidR="00736DE3">
        <w:rPr>
          <w:rFonts w:cs="Times New Roman"/>
          <w:b/>
          <w:i/>
          <w:szCs w:val="24"/>
        </w:rPr>
        <w:t>43</w:t>
      </w:r>
      <w:r>
        <w:rPr>
          <w:rFonts w:cs="Times New Roman"/>
          <w:b/>
          <w:i/>
          <w:szCs w:val="24"/>
        </w:rPr>
        <w:t>G/1/202</w:t>
      </w:r>
      <w:r w:rsidR="00736DE3">
        <w:rPr>
          <w:rFonts w:cs="Times New Roman"/>
          <w:b/>
          <w:i/>
          <w:szCs w:val="24"/>
        </w:rPr>
        <w:t>5</w:t>
      </w:r>
      <w:r>
        <w:rPr>
          <w:rFonts w:cs="Times New Roman"/>
          <w:b/>
          <w:i/>
          <w:szCs w:val="24"/>
        </w:rPr>
        <w:t>/RFRD</w:t>
      </w:r>
      <w:r>
        <w:rPr>
          <w:rFonts w:cs="Times New Roman"/>
          <w:i/>
          <w:szCs w:val="24"/>
        </w:rPr>
        <w:t>”</w:t>
      </w:r>
      <w:r>
        <w:rPr>
          <w:rFonts w:cs="Times New Roman"/>
          <w:szCs w:val="24"/>
        </w:rPr>
        <w:t xml:space="preserve">. Rozliczanie, ewidencjonowanie oraz wydatkowanie środków pochodzących z budżetu Wojewody Kujawsko-Pomorskiego ujmowane jest tylko w tym rejestrze. </w:t>
      </w:r>
    </w:p>
    <w:p w14:paraId="62AB4A77" w14:textId="77777777" w:rsidR="009674A6" w:rsidRDefault="009674A6" w:rsidP="009674A6">
      <w:pPr>
        <w:jc w:val="both"/>
        <w:rPr>
          <w:rFonts w:cs="Times New Roman"/>
          <w:szCs w:val="24"/>
        </w:rPr>
      </w:pPr>
    </w:p>
    <w:p w14:paraId="6054A347" w14:textId="499F6DBF" w:rsidR="009674A6" w:rsidRDefault="009674A6" w:rsidP="009674A6">
      <w:pPr>
        <w:jc w:val="both"/>
        <w:rPr>
          <w:rFonts w:cs="Times New Roman"/>
          <w:szCs w:val="24"/>
        </w:rPr>
      </w:pPr>
      <w:r>
        <w:rPr>
          <w:rFonts w:cs="Times New Roman"/>
          <w:szCs w:val="24"/>
        </w:rPr>
        <w:t>§ 5. Dla potrzeb realizacji zadania został utworzony odrębny rachunek bankowy o Nr 47 9537 0000 2107 0050 1624 0017.</w:t>
      </w:r>
    </w:p>
    <w:p w14:paraId="2A08B1C9" w14:textId="77777777" w:rsidR="009674A6" w:rsidRDefault="009674A6" w:rsidP="009674A6">
      <w:pPr>
        <w:jc w:val="both"/>
        <w:rPr>
          <w:rFonts w:cs="Times New Roman"/>
          <w:szCs w:val="24"/>
        </w:rPr>
      </w:pPr>
    </w:p>
    <w:p w14:paraId="2A994170" w14:textId="77777777" w:rsidR="009674A6" w:rsidRDefault="009674A6" w:rsidP="009674A6">
      <w:pPr>
        <w:jc w:val="both"/>
        <w:rPr>
          <w:rFonts w:cs="Times New Roman"/>
          <w:szCs w:val="24"/>
        </w:rPr>
      </w:pPr>
      <w:r>
        <w:rPr>
          <w:rFonts w:cs="Times New Roman"/>
          <w:szCs w:val="24"/>
        </w:rPr>
        <w:t>§ 6. Dokumentami potwierdzającymi poniesienie wydatków w ramach zadania są wszystkie dokumenty finansowo-księgowe, na podstawie których ewidencjonuje się koszty w systemie księgowym, wystawione w trybie i formie zgodnej w wytycznymi w zakresie kwalifikowania wydatków w ramach Rządowego Funduszu Rozwoju Dróg.</w:t>
      </w:r>
    </w:p>
    <w:p w14:paraId="54704239" w14:textId="77777777" w:rsidR="009674A6" w:rsidRDefault="009674A6" w:rsidP="009674A6">
      <w:pPr>
        <w:jc w:val="both"/>
        <w:rPr>
          <w:rFonts w:cs="Times New Roman"/>
          <w:szCs w:val="24"/>
        </w:rPr>
      </w:pPr>
    </w:p>
    <w:p w14:paraId="71A96B0E" w14:textId="77777777" w:rsidR="009674A6" w:rsidRDefault="009674A6" w:rsidP="009674A6">
      <w:pPr>
        <w:jc w:val="both"/>
        <w:rPr>
          <w:rFonts w:cs="Times New Roman"/>
          <w:i/>
          <w:szCs w:val="24"/>
        </w:rPr>
      </w:pPr>
      <w:r>
        <w:rPr>
          <w:rFonts w:cs="Times New Roman"/>
          <w:szCs w:val="24"/>
        </w:rPr>
        <w:t xml:space="preserve">§ 7.1.  Ewidencja księgowa prowadzona jest w sposób umożliwiający identyfikację zadania. Przyjęto następujący sposób klasyfikowania wydatków: dział </w:t>
      </w:r>
      <w:r>
        <w:rPr>
          <w:rFonts w:cs="Times New Roman"/>
          <w:i/>
          <w:szCs w:val="24"/>
        </w:rPr>
        <w:t>600</w:t>
      </w:r>
      <w:r>
        <w:rPr>
          <w:rFonts w:cs="Times New Roman"/>
          <w:szCs w:val="24"/>
        </w:rPr>
        <w:t xml:space="preserve">Transport i łączność, rozdz. </w:t>
      </w:r>
      <w:r>
        <w:rPr>
          <w:rFonts w:cs="Times New Roman"/>
          <w:i/>
          <w:szCs w:val="24"/>
        </w:rPr>
        <w:lastRenderedPageBreak/>
        <w:t>60016</w:t>
      </w:r>
      <w:r>
        <w:rPr>
          <w:rFonts w:cs="Times New Roman"/>
          <w:szCs w:val="24"/>
        </w:rPr>
        <w:t xml:space="preserve">Drogi publiczne gminne, paragraf  </w:t>
      </w:r>
      <w:r>
        <w:rPr>
          <w:rFonts w:cs="Times New Roman"/>
          <w:i/>
          <w:szCs w:val="24"/>
        </w:rPr>
        <w:t xml:space="preserve">605 </w:t>
      </w:r>
      <w:r>
        <w:rPr>
          <w:rFonts w:cs="Times New Roman"/>
          <w:szCs w:val="24"/>
        </w:rPr>
        <w:t>Wydatki inwestycyjne jednostek budżetowych</w:t>
      </w:r>
      <w:r>
        <w:rPr>
          <w:rFonts w:cs="Times New Roman"/>
          <w:i/>
          <w:szCs w:val="24"/>
        </w:rPr>
        <w:t xml:space="preserve">, </w:t>
      </w:r>
      <w:r>
        <w:rPr>
          <w:rFonts w:cs="Times New Roman"/>
          <w:szCs w:val="24"/>
        </w:rPr>
        <w:t xml:space="preserve">czwarta cyfra </w:t>
      </w:r>
      <w:r>
        <w:rPr>
          <w:rFonts w:cs="Times New Roman"/>
          <w:i/>
          <w:szCs w:val="24"/>
        </w:rPr>
        <w:t>0.</w:t>
      </w:r>
    </w:p>
    <w:p w14:paraId="0B7CFCF0" w14:textId="77777777" w:rsidR="009674A6" w:rsidRDefault="009674A6" w:rsidP="009674A6">
      <w:pPr>
        <w:jc w:val="both"/>
        <w:rPr>
          <w:rFonts w:cs="Times New Roman"/>
          <w:i/>
          <w:szCs w:val="24"/>
        </w:rPr>
      </w:pPr>
    </w:p>
    <w:p w14:paraId="5500389C" w14:textId="77777777" w:rsidR="009674A6" w:rsidRDefault="009674A6" w:rsidP="009674A6">
      <w:pPr>
        <w:spacing w:line="240" w:lineRule="auto"/>
        <w:jc w:val="both"/>
        <w:rPr>
          <w:rFonts w:cs="Times New Roman"/>
          <w:szCs w:val="24"/>
        </w:rPr>
      </w:pPr>
      <w:r>
        <w:rPr>
          <w:rFonts w:cs="Times New Roman"/>
          <w:szCs w:val="24"/>
        </w:rPr>
        <w:t xml:space="preserve">2. Wydatki zadania powinny być księgowane wg następującej proporcji: </w:t>
      </w:r>
    </w:p>
    <w:p w14:paraId="0488A612" w14:textId="77777777" w:rsidR="009674A6" w:rsidRDefault="009674A6" w:rsidP="009674A6">
      <w:pPr>
        <w:spacing w:line="240" w:lineRule="auto"/>
        <w:jc w:val="both"/>
        <w:rPr>
          <w:rFonts w:cs="Times New Roman"/>
          <w:szCs w:val="24"/>
        </w:rPr>
      </w:pPr>
      <w:r>
        <w:rPr>
          <w:rFonts w:cs="Times New Roman"/>
          <w:szCs w:val="24"/>
        </w:rPr>
        <w:t>a) środki z dofinansowania</w:t>
      </w:r>
    </w:p>
    <w:p w14:paraId="0957BB83" w14:textId="67810C12" w:rsidR="009674A6" w:rsidRDefault="009674A6" w:rsidP="009674A6">
      <w:pPr>
        <w:spacing w:line="240" w:lineRule="auto"/>
        <w:jc w:val="both"/>
        <w:rPr>
          <w:rFonts w:cs="Times New Roman"/>
          <w:szCs w:val="24"/>
        </w:rPr>
      </w:pPr>
      <w:r>
        <w:rPr>
          <w:rFonts w:cs="Times New Roman"/>
          <w:szCs w:val="24"/>
        </w:rPr>
        <w:t xml:space="preserve">- </w:t>
      </w:r>
      <w:r w:rsidR="00736DE3">
        <w:rPr>
          <w:rFonts w:cs="Times New Roman"/>
          <w:szCs w:val="24"/>
        </w:rPr>
        <w:t>50</w:t>
      </w:r>
      <w:r>
        <w:rPr>
          <w:rFonts w:cs="Times New Roman"/>
          <w:szCs w:val="24"/>
        </w:rPr>
        <w:t>,0 % od wartości brutto poniesionych wydatków, z zaokrągleniem do pełnych złotych</w:t>
      </w:r>
      <w:r>
        <w:rPr>
          <w:rFonts w:cs="Times New Roman"/>
          <w:szCs w:val="24"/>
        </w:rPr>
        <w:br/>
        <w:t>w dół,</w:t>
      </w:r>
    </w:p>
    <w:p w14:paraId="05C14232" w14:textId="77777777" w:rsidR="009674A6" w:rsidRDefault="009674A6" w:rsidP="009674A6">
      <w:pPr>
        <w:spacing w:line="240" w:lineRule="auto"/>
        <w:jc w:val="both"/>
        <w:rPr>
          <w:rFonts w:cs="Times New Roman"/>
          <w:szCs w:val="24"/>
        </w:rPr>
      </w:pPr>
      <w:r>
        <w:rPr>
          <w:rFonts w:cs="Times New Roman"/>
          <w:szCs w:val="24"/>
        </w:rPr>
        <w:t>b) środki własne</w:t>
      </w:r>
    </w:p>
    <w:p w14:paraId="62153514" w14:textId="43876DF5" w:rsidR="009674A6" w:rsidRDefault="009674A6" w:rsidP="009674A6">
      <w:pPr>
        <w:spacing w:line="240" w:lineRule="auto"/>
        <w:jc w:val="both"/>
        <w:rPr>
          <w:rFonts w:cs="Times New Roman"/>
          <w:szCs w:val="24"/>
        </w:rPr>
      </w:pPr>
      <w:r>
        <w:rPr>
          <w:rFonts w:cs="Times New Roman"/>
          <w:szCs w:val="24"/>
        </w:rPr>
        <w:t xml:space="preserve">- </w:t>
      </w:r>
      <w:r w:rsidR="00736DE3">
        <w:rPr>
          <w:rFonts w:cs="Times New Roman"/>
          <w:szCs w:val="24"/>
        </w:rPr>
        <w:t>50</w:t>
      </w:r>
      <w:r>
        <w:rPr>
          <w:rFonts w:cs="Times New Roman"/>
          <w:szCs w:val="24"/>
        </w:rPr>
        <w:t>,0 % wartości brutto poniesionych wydatków, z dokładnością do dwóch miejsc po przecinku (kwota pozostała po odliczeniu wydatków poniesionych ze środków                                    z dofinansowania).</w:t>
      </w:r>
    </w:p>
    <w:p w14:paraId="62A233F4" w14:textId="77777777" w:rsidR="009674A6" w:rsidRDefault="009674A6" w:rsidP="009674A6">
      <w:pPr>
        <w:spacing w:line="240" w:lineRule="auto"/>
        <w:jc w:val="both"/>
        <w:rPr>
          <w:rFonts w:cs="Times New Roman"/>
          <w:szCs w:val="24"/>
        </w:rPr>
      </w:pPr>
      <w:r>
        <w:rPr>
          <w:rFonts w:cs="Times New Roman"/>
          <w:szCs w:val="24"/>
        </w:rPr>
        <w:t>W przypadku gdy proporcja ta nie jest zachowana na poziomie każdego dokumentu księgowego, proporcja ta powinna zostać zachowana w zadaniu  na koniec okresu realizacji zadania.</w:t>
      </w:r>
    </w:p>
    <w:p w14:paraId="03B002DE" w14:textId="77777777" w:rsidR="009674A6" w:rsidRDefault="009674A6" w:rsidP="009674A6">
      <w:pPr>
        <w:jc w:val="both"/>
        <w:rPr>
          <w:rFonts w:cs="Times New Roman"/>
          <w:szCs w:val="24"/>
        </w:rPr>
      </w:pPr>
    </w:p>
    <w:p w14:paraId="126AAF5B" w14:textId="2D4ECC67" w:rsidR="009674A6" w:rsidRDefault="009674A6" w:rsidP="009674A6">
      <w:pPr>
        <w:jc w:val="both"/>
        <w:rPr>
          <w:rFonts w:cs="Times New Roman"/>
          <w:szCs w:val="24"/>
        </w:rPr>
      </w:pPr>
      <w:r>
        <w:rPr>
          <w:rFonts w:cs="Times New Roman"/>
          <w:szCs w:val="24"/>
        </w:rPr>
        <w:t>§ 8.1.  Nadano następujące oznaczenie typu prac, co pozwoli na ustalenie wydatków  w podziale na: - wydatki kwalifikowalne (oznaczone „K”),</w:t>
      </w:r>
    </w:p>
    <w:p w14:paraId="21D5EC16" w14:textId="77777777" w:rsidR="009674A6" w:rsidRDefault="009674A6" w:rsidP="009674A6">
      <w:pPr>
        <w:jc w:val="both"/>
        <w:rPr>
          <w:rFonts w:cs="Times New Roman"/>
          <w:szCs w:val="24"/>
        </w:rPr>
      </w:pPr>
      <w:r>
        <w:rPr>
          <w:rFonts w:cs="Times New Roman"/>
          <w:szCs w:val="24"/>
        </w:rPr>
        <w:t>- wydatki niekwalifikowalne objęte wnioskiem (oznaczone „N”),</w:t>
      </w:r>
    </w:p>
    <w:p w14:paraId="26CEBA0C" w14:textId="77777777" w:rsidR="009674A6" w:rsidRDefault="009674A6" w:rsidP="009674A6">
      <w:pPr>
        <w:jc w:val="both"/>
        <w:rPr>
          <w:rFonts w:cs="Times New Roman"/>
          <w:szCs w:val="24"/>
        </w:rPr>
      </w:pPr>
      <w:r>
        <w:rPr>
          <w:rFonts w:cs="Times New Roman"/>
          <w:szCs w:val="24"/>
        </w:rPr>
        <w:t xml:space="preserve">- wydatki niekwalifikowalne (oznaczone „U”). </w:t>
      </w:r>
    </w:p>
    <w:p w14:paraId="63C41EB9" w14:textId="77777777" w:rsidR="009674A6" w:rsidRDefault="009674A6" w:rsidP="009674A6">
      <w:pPr>
        <w:jc w:val="both"/>
        <w:rPr>
          <w:rFonts w:cs="Times New Roman"/>
          <w:szCs w:val="24"/>
        </w:rPr>
      </w:pPr>
      <w:r>
        <w:rPr>
          <w:rFonts w:cs="Times New Roman"/>
          <w:szCs w:val="24"/>
        </w:rPr>
        <w:t>2. Do dokumentów finansowych zadania jest dołączany opis wskazujący m.in.:</w:t>
      </w:r>
    </w:p>
    <w:p w14:paraId="75DB7A2B" w14:textId="77777777" w:rsidR="009674A6" w:rsidRDefault="009674A6" w:rsidP="009674A6">
      <w:pPr>
        <w:jc w:val="both"/>
        <w:rPr>
          <w:rFonts w:cs="Times New Roman"/>
          <w:szCs w:val="24"/>
        </w:rPr>
      </w:pPr>
      <w:r>
        <w:rPr>
          <w:rFonts w:cs="Times New Roman"/>
          <w:szCs w:val="24"/>
        </w:rPr>
        <w:t>- o płatności ze środków Rządowego Funduszu Rozwoju Dróg (należy wskazać w jakiej wysokości i udziale %), zgodnie z umową o numerze ……… zawartej z Wojewodą dnia (dd-mm-rrrr)  na zadanie pn. „………….”,</w:t>
      </w:r>
    </w:p>
    <w:p w14:paraId="7FEAB116" w14:textId="77777777" w:rsidR="009674A6" w:rsidRDefault="009674A6" w:rsidP="009674A6">
      <w:pPr>
        <w:jc w:val="both"/>
        <w:rPr>
          <w:rFonts w:cs="Times New Roman"/>
          <w:szCs w:val="24"/>
        </w:rPr>
      </w:pPr>
      <w:r>
        <w:rPr>
          <w:rFonts w:cs="Times New Roman"/>
          <w:szCs w:val="24"/>
        </w:rPr>
        <w:t xml:space="preserve">- o płatności ze środków z innych źródeł ze wskazaniem środków własnych (należy wskazać w jakiej wysokości i udziale %). </w:t>
      </w:r>
    </w:p>
    <w:p w14:paraId="6998A7BA" w14:textId="77777777" w:rsidR="009674A6" w:rsidRDefault="009674A6" w:rsidP="009674A6">
      <w:pPr>
        <w:jc w:val="both"/>
        <w:rPr>
          <w:rFonts w:cs="Times New Roman"/>
          <w:szCs w:val="24"/>
        </w:rPr>
      </w:pPr>
    </w:p>
    <w:p w14:paraId="20678BD3" w14:textId="77777777" w:rsidR="009674A6" w:rsidRDefault="009674A6" w:rsidP="009674A6">
      <w:pPr>
        <w:jc w:val="both"/>
        <w:rPr>
          <w:rFonts w:cs="Times New Roman"/>
          <w:szCs w:val="24"/>
        </w:rPr>
      </w:pPr>
      <w:r>
        <w:rPr>
          <w:rFonts w:cs="Times New Roman"/>
          <w:szCs w:val="24"/>
        </w:rPr>
        <w:t xml:space="preserve">§ 9. Wykaz osób uprawnionych do podpisywania dokumentów związanych z realizacją zadania stanowi załącznik do niniejszych zasad. </w:t>
      </w:r>
    </w:p>
    <w:p w14:paraId="3F6BDDCB" w14:textId="77777777" w:rsidR="009674A6" w:rsidRDefault="009674A6" w:rsidP="009674A6">
      <w:pPr>
        <w:jc w:val="both"/>
        <w:rPr>
          <w:rFonts w:cs="Times New Roman"/>
          <w:szCs w:val="24"/>
        </w:rPr>
      </w:pPr>
    </w:p>
    <w:p w14:paraId="28287ACE" w14:textId="3659F808" w:rsidR="009674A6" w:rsidRDefault="009674A6" w:rsidP="009674A6">
      <w:pPr>
        <w:jc w:val="both"/>
        <w:rPr>
          <w:rFonts w:cs="Times New Roman"/>
          <w:szCs w:val="24"/>
        </w:rPr>
      </w:pPr>
      <w:r>
        <w:rPr>
          <w:rFonts w:cs="Times New Roman"/>
          <w:szCs w:val="24"/>
        </w:rPr>
        <w:t xml:space="preserve">§ 10. Całość dokumentacji związanej z realizacją zadania będzie przechowywana  przez okres 5 lat licząc od dnia oddania zadania do użytkowania. </w:t>
      </w:r>
    </w:p>
    <w:p w14:paraId="33FC044F" w14:textId="77777777" w:rsidR="009674A6" w:rsidRDefault="009674A6" w:rsidP="009674A6">
      <w:pPr>
        <w:jc w:val="both"/>
        <w:rPr>
          <w:rFonts w:cs="Times New Roman"/>
          <w:color w:val="FF0000"/>
          <w:szCs w:val="24"/>
        </w:rPr>
      </w:pPr>
    </w:p>
    <w:p w14:paraId="663E0B83" w14:textId="77777777" w:rsidR="009674A6" w:rsidRDefault="009674A6" w:rsidP="009674A6">
      <w:pPr>
        <w:pStyle w:val="Bezodstpw"/>
        <w:jc w:val="right"/>
        <w:rPr>
          <w:rFonts w:ascii="Times New Roman" w:hAnsi="Times New Roman" w:cs="Times New Roman"/>
          <w:szCs w:val="24"/>
        </w:rPr>
      </w:pPr>
    </w:p>
    <w:p w14:paraId="754C7EFF" w14:textId="77777777" w:rsidR="009674A6" w:rsidRDefault="009674A6" w:rsidP="009674A6">
      <w:pPr>
        <w:pStyle w:val="Bezodstpw"/>
        <w:jc w:val="right"/>
        <w:rPr>
          <w:rFonts w:ascii="Times New Roman" w:hAnsi="Times New Roman" w:cs="Times New Roman"/>
          <w:szCs w:val="24"/>
        </w:rPr>
      </w:pPr>
    </w:p>
    <w:p w14:paraId="12B0F7BF" w14:textId="77777777" w:rsidR="009674A6" w:rsidRDefault="009674A6" w:rsidP="009674A6">
      <w:pPr>
        <w:pStyle w:val="Bezodstpw"/>
        <w:jc w:val="right"/>
        <w:rPr>
          <w:rFonts w:ascii="Times New Roman" w:hAnsi="Times New Roman" w:cs="Times New Roman"/>
          <w:szCs w:val="24"/>
        </w:rPr>
      </w:pPr>
    </w:p>
    <w:p w14:paraId="2A1D1EA6" w14:textId="77777777" w:rsidR="009674A6" w:rsidRDefault="009674A6" w:rsidP="009674A6">
      <w:pPr>
        <w:pStyle w:val="Bezodstpw"/>
        <w:jc w:val="right"/>
        <w:rPr>
          <w:rFonts w:ascii="Times New Roman" w:hAnsi="Times New Roman" w:cs="Times New Roman"/>
          <w:szCs w:val="24"/>
        </w:rPr>
      </w:pPr>
    </w:p>
    <w:p w14:paraId="3A2D8BFD" w14:textId="77777777" w:rsidR="009674A6" w:rsidRDefault="009674A6" w:rsidP="009674A6">
      <w:pPr>
        <w:pStyle w:val="Bezodstpw"/>
        <w:jc w:val="right"/>
        <w:rPr>
          <w:rFonts w:ascii="Times New Roman" w:hAnsi="Times New Roman" w:cs="Times New Roman"/>
          <w:szCs w:val="24"/>
        </w:rPr>
      </w:pPr>
    </w:p>
    <w:p w14:paraId="00603FE8" w14:textId="77777777" w:rsidR="009674A6" w:rsidRDefault="009674A6" w:rsidP="009674A6">
      <w:pPr>
        <w:pStyle w:val="Bezodstpw"/>
        <w:jc w:val="right"/>
        <w:rPr>
          <w:rFonts w:ascii="Times New Roman" w:hAnsi="Times New Roman" w:cs="Times New Roman"/>
          <w:szCs w:val="24"/>
        </w:rPr>
      </w:pPr>
    </w:p>
    <w:p w14:paraId="07805657" w14:textId="77777777" w:rsidR="009674A6" w:rsidRDefault="009674A6" w:rsidP="009674A6">
      <w:pPr>
        <w:pStyle w:val="Bezodstpw"/>
        <w:jc w:val="right"/>
        <w:rPr>
          <w:rFonts w:ascii="Times New Roman" w:hAnsi="Times New Roman" w:cs="Times New Roman"/>
          <w:szCs w:val="24"/>
        </w:rPr>
      </w:pPr>
    </w:p>
    <w:p w14:paraId="617CFDC7" w14:textId="77777777" w:rsidR="009674A6" w:rsidRDefault="009674A6" w:rsidP="009674A6">
      <w:pPr>
        <w:pStyle w:val="Bezodstpw"/>
        <w:jc w:val="right"/>
        <w:rPr>
          <w:rFonts w:ascii="Times New Roman" w:hAnsi="Times New Roman" w:cs="Times New Roman"/>
          <w:szCs w:val="24"/>
        </w:rPr>
      </w:pPr>
    </w:p>
    <w:p w14:paraId="1320B006" w14:textId="77777777" w:rsidR="009674A6" w:rsidRDefault="009674A6" w:rsidP="009674A6">
      <w:pPr>
        <w:pStyle w:val="Bezodstpw"/>
        <w:jc w:val="right"/>
        <w:rPr>
          <w:rFonts w:ascii="Times New Roman" w:hAnsi="Times New Roman" w:cs="Times New Roman"/>
          <w:szCs w:val="24"/>
        </w:rPr>
      </w:pPr>
    </w:p>
    <w:p w14:paraId="680DA095" w14:textId="77777777" w:rsidR="009674A6" w:rsidRDefault="009674A6" w:rsidP="009674A6">
      <w:pPr>
        <w:pStyle w:val="Bezodstpw"/>
        <w:jc w:val="right"/>
        <w:rPr>
          <w:rFonts w:ascii="Times New Roman" w:hAnsi="Times New Roman" w:cs="Times New Roman"/>
          <w:szCs w:val="24"/>
        </w:rPr>
      </w:pPr>
    </w:p>
    <w:p w14:paraId="6DD65C20" w14:textId="77777777" w:rsidR="009674A6" w:rsidRDefault="009674A6" w:rsidP="009674A6">
      <w:pPr>
        <w:pStyle w:val="Bezodstpw"/>
        <w:jc w:val="right"/>
        <w:rPr>
          <w:rFonts w:ascii="Times New Roman" w:hAnsi="Times New Roman" w:cs="Times New Roman"/>
          <w:szCs w:val="24"/>
        </w:rPr>
      </w:pPr>
    </w:p>
    <w:p w14:paraId="53993C52" w14:textId="77777777" w:rsidR="009674A6" w:rsidRDefault="009674A6" w:rsidP="009674A6">
      <w:pPr>
        <w:pStyle w:val="Bezodstpw"/>
        <w:jc w:val="right"/>
        <w:rPr>
          <w:rFonts w:ascii="Times New Roman" w:hAnsi="Times New Roman" w:cs="Times New Roman"/>
          <w:szCs w:val="24"/>
        </w:rPr>
      </w:pPr>
    </w:p>
    <w:p w14:paraId="38AC0A01" w14:textId="77777777" w:rsidR="009674A6" w:rsidRDefault="009674A6" w:rsidP="009674A6">
      <w:pPr>
        <w:pStyle w:val="Bezodstpw"/>
        <w:jc w:val="right"/>
        <w:rPr>
          <w:rFonts w:ascii="Times New Roman" w:hAnsi="Times New Roman" w:cs="Times New Roman"/>
          <w:szCs w:val="24"/>
        </w:rPr>
      </w:pPr>
    </w:p>
    <w:p w14:paraId="3B0897A3" w14:textId="77777777" w:rsidR="009674A6" w:rsidRDefault="009674A6" w:rsidP="009674A6">
      <w:pPr>
        <w:pStyle w:val="Bezodstpw"/>
        <w:jc w:val="right"/>
        <w:rPr>
          <w:rFonts w:ascii="Times New Roman" w:hAnsi="Times New Roman" w:cs="Times New Roman"/>
          <w:szCs w:val="24"/>
        </w:rPr>
      </w:pPr>
    </w:p>
    <w:p w14:paraId="53AE28CC" w14:textId="77777777" w:rsidR="009674A6" w:rsidRDefault="009674A6" w:rsidP="009674A6">
      <w:pPr>
        <w:pStyle w:val="Bezodstpw"/>
        <w:jc w:val="right"/>
        <w:rPr>
          <w:rFonts w:ascii="Times New Roman" w:hAnsi="Times New Roman" w:cs="Times New Roman"/>
          <w:szCs w:val="24"/>
        </w:rPr>
      </w:pPr>
    </w:p>
    <w:p w14:paraId="5B5FF91E" w14:textId="77777777" w:rsidR="009674A6" w:rsidRDefault="009674A6" w:rsidP="009674A6">
      <w:pPr>
        <w:pStyle w:val="Bezodstpw"/>
        <w:jc w:val="right"/>
        <w:rPr>
          <w:rFonts w:ascii="Times New Roman" w:hAnsi="Times New Roman" w:cs="Times New Roman"/>
          <w:szCs w:val="24"/>
        </w:rPr>
      </w:pPr>
    </w:p>
    <w:p w14:paraId="0BE4DA07" w14:textId="77777777" w:rsidR="009674A6" w:rsidRDefault="009674A6" w:rsidP="009674A6">
      <w:pPr>
        <w:jc w:val="both"/>
        <w:rPr>
          <w:rFonts w:cs="Times New Roman"/>
          <w:szCs w:val="24"/>
        </w:rPr>
      </w:pPr>
    </w:p>
    <w:p w14:paraId="5E0B498B" w14:textId="77777777" w:rsidR="009674A6" w:rsidRDefault="009674A6" w:rsidP="009674A6">
      <w:pPr>
        <w:pStyle w:val="Bezodstpw"/>
        <w:jc w:val="right"/>
        <w:rPr>
          <w:rFonts w:ascii="Times New Roman" w:hAnsi="Times New Roman" w:cs="Times New Roman"/>
          <w:sz w:val="20"/>
          <w:szCs w:val="20"/>
        </w:rPr>
      </w:pPr>
      <w:r>
        <w:rPr>
          <w:rFonts w:ascii="Times New Roman" w:hAnsi="Times New Roman" w:cs="Times New Roman"/>
          <w:sz w:val="20"/>
          <w:szCs w:val="20"/>
        </w:rPr>
        <w:lastRenderedPageBreak/>
        <w:t>Załącznik do zasad prowadzenia rachunkowości i planu kont</w:t>
      </w:r>
    </w:p>
    <w:p w14:paraId="72114983" w14:textId="77777777" w:rsidR="009674A6" w:rsidRDefault="009674A6" w:rsidP="009674A6">
      <w:pPr>
        <w:pStyle w:val="Bezodstpw"/>
        <w:jc w:val="right"/>
        <w:rPr>
          <w:rFonts w:ascii="Times New Roman" w:hAnsi="Times New Roman" w:cs="Times New Roman"/>
          <w:sz w:val="20"/>
          <w:szCs w:val="20"/>
        </w:rPr>
      </w:pPr>
    </w:p>
    <w:p w14:paraId="1C3E15A3" w14:textId="77777777" w:rsidR="009674A6" w:rsidRDefault="009674A6" w:rsidP="009674A6">
      <w:pPr>
        <w:spacing w:line="240" w:lineRule="auto"/>
        <w:jc w:val="right"/>
        <w:rPr>
          <w:rFonts w:cs="Times New Roman"/>
          <w:szCs w:val="24"/>
        </w:rPr>
      </w:pPr>
    </w:p>
    <w:p w14:paraId="14D0C930" w14:textId="77777777" w:rsidR="009674A6" w:rsidRDefault="009674A6" w:rsidP="009674A6">
      <w:pPr>
        <w:spacing w:line="240" w:lineRule="auto"/>
        <w:jc w:val="center"/>
        <w:rPr>
          <w:rFonts w:cs="Times New Roman"/>
          <w:szCs w:val="24"/>
        </w:rPr>
      </w:pPr>
      <w:r>
        <w:rPr>
          <w:rFonts w:cs="Times New Roman"/>
          <w:szCs w:val="24"/>
        </w:rPr>
        <w:t>Wykaz osób uprawnionych do podpisywania dokumentów</w:t>
      </w:r>
    </w:p>
    <w:p w14:paraId="28C2E80B" w14:textId="1E4BF7FF" w:rsidR="009674A6" w:rsidRDefault="009674A6" w:rsidP="009674A6">
      <w:pPr>
        <w:spacing w:line="240" w:lineRule="auto"/>
        <w:jc w:val="center"/>
        <w:rPr>
          <w:rFonts w:cs="Times New Roman"/>
          <w:szCs w:val="24"/>
        </w:rPr>
      </w:pPr>
      <w:r>
        <w:rPr>
          <w:rFonts w:cs="Times New Roman"/>
          <w:szCs w:val="24"/>
        </w:rPr>
        <w:t>związanych z zadaniem pn. „Przebudowa drogi gminnej nr 160528C Waganiec – Wólne na odcinku 1,634 km (od km 0+833 do 2+467)”</w:t>
      </w:r>
    </w:p>
    <w:p w14:paraId="584CAAE9" w14:textId="77777777" w:rsidR="009674A6" w:rsidRDefault="009674A6" w:rsidP="009674A6">
      <w:pPr>
        <w:spacing w:line="240" w:lineRule="auto"/>
        <w:rPr>
          <w:rFonts w:cs="Times New Roman"/>
          <w:szCs w:val="24"/>
        </w:rPr>
      </w:pPr>
    </w:p>
    <w:tbl>
      <w:tblPr>
        <w:tblStyle w:val="Tabela-Siatka"/>
        <w:tblW w:w="10770" w:type="dxa"/>
        <w:tblInd w:w="-856" w:type="dxa"/>
        <w:tblLayout w:type="fixed"/>
        <w:tblLook w:val="04A0" w:firstRow="1" w:lastRow="0" w:firstColumn="1" w:lastColumn="0" w:noHBand="0" w:noVBand="1"/>
      </w:tblPr>
      <w:tblGrid>
        <w:gridCol w:w="568"/>
        <w:gridCol w:w="2664"/>
        <w:gridCol w:w="2267"/>
        <w:gridCol w:w="2267"/>
        <w:gridCol w:w="1559"/>
        <w:gridCol w:w="1445"/>
      </w:tblGrid>
      <w:tr w:rsidR="009674A6" w14:paraId="638F4262" w14:textId="77777777" w:rsidTr="00DA1680">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045A056" w14:textId="77777777" w:rsidR="009674A6" w:rsidRDefault="009674A6">
            <w:pPr>
              <w:jc w:val="center"/>
              <w:rPr>
                <w:rFonts w:cs="Times New Roman"/>
                <w:sz w:val="18"/>
                <w:szCs w:val="18"/>
              </w:rPr>
            </w:pPr>
          </w:p>
          <w:p w14:paraId="5A24C81A" w14:textId="77777777" w:rsidR="009674A6" w:rsidRDefault="009674A6">
            <w:pPr>
              <w:jc w:val="center"/>
              <w:rPr>
                <w:rFonts w:cs="Times New Roman"/>
                <w:sz w:val="18"/>
                <w:szCs w:val="18"/>
              </w:rPr>
            </w:pPr>
            <w:r>
              <w:rPr>
                <w:rFonts w:cs="Times New Roman"/>
                <w:sz w:val="18"/>
                <w:szCs w:val="18"/>
              </w:rPr>
              <w:t>lp.</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tcPr>
          <w:p w14:paraId="501D6483" w14:textId="77777777" w:rsidR="009674A6" w:rsidRDefault="009674A6">
            <w:pPr>
              <w:jc w:val="center"/>
              <w:rPr>
                <w:rFonts w:cs="Times New Roman"/>
                <w:sz w:val="18"/>
                <w:szCs w:val="18"/>
              </w:rPr>
            </w:pPr>
          </w:p>
          <w:p w14:paraId="12A5D1FB" w14:textId="77777777" w:rsidR="009674A6" w:rsidRDefault="009674A6">
            <w:pPr>
              <w:jc w:val="center"/>
              <w:rPr>
                <w:rFonts w:cs="Times New Roman"/>
                <w:sz w:val="18"/>
                <w:szCs w:val="18"/>
              </w:rPr>
            </w:pPr>
            <w:r>
              <w:rPr>
                <w:rFonts w:cs="Times New Roman"/>
                <w:sz w:val="18"/>
                <w:szCs w:val="18"/>
              </w:rPr>
              <w:t>wyszczególnienie – uprawnienia</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753C3B" w14:textId="77777777" w:rsidR="009674A6" w:rsidRDefault="009674A6">
            <w:pPr>
              <w:jc w:val="center"/>
              <w:rPr>
                <w:rFonts w:cs="Times New Roman"/>
                <w:sz w:val="18"/>
                <w:szCs w:val="18"/>
              </w:rPr>
            </w:pPr>
          </w:p>
          <w:p w14:paraId="7294B085" w14:textId="77777777" w:rsidR="009674A6" w:rsidRDefault="009674A6">
            <w:pPr>
              <w:jc w:val="center"/>
              <w:rPr>
                <w:rFonts w:cs="Times New Roman"/>
                <w:sz w:val="18"/>
                <w:szCs w:val="18"/>
              </w:rPr>
            </w:pPr>
            <w:r>
              <w:rPr>
                <w:rFonts w:cs="Times New Roman"/>
                <w:sz w:val="18"/>
                <w:szCs w:val="18"/>
              </w:rPr>
              <w:t>imię i nazwisko oraz stanowisko służbowe</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4DFB8" w14:textId="77777777" w:rsidR="009674A6" w:rsidRDefault="009674A6">
            <w:pPr>
              <w:jc w:val="center"/>
              <w:rPr>
                <w:rFonts w:cs="Times New Roman"/>
                <w:sz w:val="18"/>
                <w:szCs w:val="18"/>
              </w:rPr>
            </w:pPr>
            <w:r>
              <w:rPr>
                <w:rFonts w:cs="Times New Roman"/>
                <w:sz w:val="18"/>
                <w:szCs w:val="18"/>
              </w:rPr>
              <w:t>imię i nazwisko oraz stanowisko służbowe osoby zastępującej upoważnionego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63FE" w14:textId="77777777" w:rsidR="009674A6" w:rsidRDefault="009674A6">
            <w:pPr>
              <w:jc w:val="center"/>
              <w:rPr>
                <w:rFonts w:cs="Times New Roman"/>
                <w:sz w:val="18"/>
                <w:szCs w:val="18"/>
              </w:rPr>
            </w:pPr>
          </w:p>
          <w:p w14:paraId="5BD3F26B" w14:textId="77777777" w:rsidR="009674A6" w:rsidRDefault="009674A6">
            <w:pPr>
              <w:jc w:val="center"/>
              <w:rPr>
                <w:rFonts w:cs="Times New Roman"/>
                <w:sz w:val="18"/>
                <w:szCs w:val="18"/>
              </w:rPr>
            </w:pPr>
            <w:r>
              <w:rPr>
                <w:rFonts w:cs="Times New Roman"/>
                <w:sz w:val="18"/>
                <w:szCs w:val="18"/>
              </w:rPr>
              <w:t>wzór podpisu upoważnionego</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7E955" w14:textId="77777777" w:rsidR="009674A6" w:rsidRDefault="009674A6">
            <w:pPr>
              <w:jc w:val="center"/>
              <w:rPr>
                <w:rFonts w:cs="Times New Roman"/>
                <w:sz w:val="18"/>
                <w:szCs w:val="18"/>
              </w:rPr>
            </w:pPr>
            <w:r>
              <w:rPr>
                <w:rFonts w:cs="Times New Roman"/>
                <w:sz w:val="18"/>
                <w:szCs w:val="18"/>
              </w:rPr>
              <w:t>wzór podpisu osoby zastępującej upoważnionego</w:t>
            </w:r>
          </w:p>
        </w:tc>
      </w:tr>
      <w:tr w:rsidR="009674A6" w14:paraId="462C62DA"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09F2A802" w14:textId="77777777" w:rsidR="009674A6" w:rsidRDefault="009674A6">
            <w:pPr>
              <w:jc w:val="right"/>
              <w:rPr>
                <w:rFonts w:cs="Times New Roman"/>
                <w:sz w:val="18"/>
                <w:szCs w:val="18"/>
              </w:rPr>
            </w:pPr>
            <w:r>
              <w:rPr>
                <w:rFonts w:cs="Times New Roman"/>
                <w:sz w:val="18"/>
                <w:szCs w:val="18"/>
              </w:rPr>
              <w:t>1.</w:t>
            </w:r>
          </w:p>
        </w:tc>
        <w:tc>
          <w:tcPr>
            <w:tcW w:w="2664" w:type="dxa"/>
            <w:tcBorders>
              <w:top w:val="single" w:sz="4" w:space="0" w:color="auto"/>
              <w:left w:val="single" w:sz="4" w:space="0" w:color="auto"/>
              <w:bottom w:val="single" w:sz="4" w:space="0" w:color="auto"/>
              <w:right w:val="single" w:sz="4" w:space="0" w:color="auto"/>
            </w:tcBorders>
            <w:hideMark/>
          </w:tcPr>
          <w:p w14:paraId="3D24189D" w14:textId="77777777" w:rsidR="009674A6" w:rsidRDefault="009674A6">
            <w:pPr>
              <w:rPr>
                <w:rFonts w:cs="Times New Roman"/>
                <w:sz w:val="18"/>
                <w:szCs w:val="18"/>
              </w:rPr>
            </w:pPr>
            <w:r>
              <w:rPr>
                <w:rFonts w:cs="Times New Roman"/>
                <w:sz w:val="18"/>
                <w:szCs w:val="18"/>
              </w:rPr>
              <w:t>Potwierdzenie zgodności faktur za roboty i usługi z podpisaną umową i harmonogramem,       zgodność wydatku pod względem celowościowym, gospodarczym i legalnym, monitorowanie realizacji zadania oraz stosowania przepisów ustawy                     o zamówieniach publicznych</w:t>
            </w:r>
          </w:p>
        </w:tc>
        <w:tc>
          <w:tcPr>
            <w:tcW w:w="2267" w:type="dxa"/>
            <w:tcBorders>
              <w:top w:val="single" w:sz="4" w:space="0" w:color="auto"/>
              <w:left w:val="single" w:sz="4" w:space="0" w:color="auto"/>
              <w:bottom w:val="single" w:sz="4" w:space="0" w:color="auto"/>
              <w:right w:val="single" w:sz="4" w:space="0" w:color="auto"/>
            </w:tcBorders>
            <w:hideMark/>
          </w:tcPr>
          <w:p w14:paraId="6A0F8F08" w14:textId="77777777" w:rsidR="00DA1680" w:rsidRDefault="00DA1680" w:rsidP="00DA1680">
            <w:pPr>
              <w:jc w:val="center"/>
              <w:rPr>
                <w:rFonts w:cs="Times New Roman"/>
                <w:sz w:val="18"/>
                <w:szCs w:val="18"/>
              </w:rPr>
            </w:pPr>
            <w:r>
              <w:rPr>
                <w:rFonts w:cs="Times New Roman"/>
                <w:sz w:val="18"/>
                <w:szCs w:val="18"/>
              </w:rPr>
              <w:t>Rafał Krajewski</w:t>
            </w:r>
          </w:p>
          <w:p w14:paraId="6A35F7C1" w14:textId="71EF20DC" w:rsidR="009674A6" w:rsidRDefault="00DA1680" w:rsidP="00DA1680">
            <w:pPr>
              <w:jc w:val="center"/>
              <w:rPr>
                <w:rFonts w:cs="Times New Roman"/>
                <w:sz w:val="18"/>
                <w:szCs w:val="18"/>
              </w:rPr>
            </w:pPr>
            <w:r>
              <w:rPr>
                <w:rFonts w:cs="Times New Roman"/>
                <w:sz w:val="18"/>
                <w:szCs w:val="18"/>
              </w:rPr>
              <w:t>Kierownik ds. inwestycji</w:t>
            </w:r>
          </w:p>
        </w:tc>
        <w:tc>
          <w:tcPr>
            <w:tcW w:w="2267" w:type="dxa"/>
            <w:tcBorders>
              <w:top w:val="single" w:sz="4" w:space="0" w:color="auto"/>
              <w:left w:val="single" w:sz="4" w:space="0" w:color="auto"/>
              <w:bottom w:val="single" w:sz="4" w:space="0" w:color="auto"/>
              <w:right w:val="single" w:sz="4" w:space="0" w:color="auto"/>
            </w:tcBorders>
            <w:hideMark/>
          </w:tcPr>
          <w:p w14:paraId="482FC2AE" w14:textId="77777777" w:rsidR="009674A6" w:rsidRDefault="00DA1680">
            <w:pPr>
              <w:jc w:val="center"/>
              <w:rPr>
                <w:rFonts w:cs="Times New Roman"/>
                <w:sz w:val="18"/>
                <w:szCs w:val="18"/>
              </w:rPr>
            </w:pPr>
            <w:r>
              <w:rPr>
                <w:rFonts w:cs="Times New Roman"/>
                <w:sz w:val="18"/>
                <w:szCs w:val="18"/>
              </w:rPr>
              <w:t>Andrzej Bon</w:t>
            </w:r>
          </w:p>
          <w:p w14:paraId="2490F9A8" w14:textId="17E1E901" w:rsidR="00DA1680" w:rsidRDefault="00DA1680">
            <w:pPr>
              <w:jc w:val="center"/>
              <w:rPr>
                <w:rFonts w:cs="Times New Roman"/>
                <w:sz w:val="18"/>
                <w:szCs w:val="18"/>
              </w:rPr>
            </w:pPr>
            <w:r>
              <w:rPr>
                <w:rFonts w:cs="Times New Roman"/>
                <w:sz w:val="18"/>
                <w:szCs w:val="18"/>
              </w:rPr>
              <w:t>Kierownik referatu gospodarki komunalnej</w:t>
            </w:r>
          </w:p>
        </w:tc>
        <w:tc>
          <w:tcPr>
            <w:tcW w:w="1559" w:type="dxa"/>
            <w:tcBorders>
              <w:top w:val="single" w:sz="4" w:space="0" w:color="auto"/>
              <w:left w:val="single" w:sz="4" w:space="0" w:color="auto"/>
              <w:bottom w:val="single" w:sz="4" w:space="0" w:color="auto"/>
              <w:right w:val="single" w:sz="4" w:space="0" w:color="auto"/>
            </w:tcBorders>
          </w:tcPr>
          <w:p w14:paraId="68C67726"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20D5D3D5" w14:textId="77777777" w:rsidR="009674A6" w:rsidRDefault="009674A6">
            <w:pPr>
              <w:jc w:val="center"/>
              <w:rPr>
                <w:rFonts w:cs="Times New Roman"/>
                <w:sz w:val="18"/>
                <w:szCs w:val="18"/>
              </w:rPr>
            </w:pPr>
          </w:p>
        </w:tc>
      </w:tr>
      <w:tr w:rsidR="009674A6" w14:paraId="7B63378E"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2FD9222F" w14:textId="77777777" w:rsidR="009674A6" w:rsidRDefault="009674A6">
            <w:pPr>
              <w:jc w:val="right"/>
              <w:rPr>
                <w:rFonts w:cs="Times New Roman"/>
                <w:sz w:val="18"/>
                <w:szCs w:val="18"/>
              </w:rPr>
            </w:pPr>
            <w:r>
              <w:rPr>
                <w:rFonts w:cs="Times New Roman"/>
                <w:sz w:val="18"/>
                <w:szCs w:val="18"/>
              </w:rPr>
              <w:t>2.</w:t>
            </w:r>
          </w:p>
        </w:tc>
        <w:tc>
          <w:tcPr>
            <w:tcW w:w="2664" w:type="dxa"/>
            <w:tcBorders>
              <w:top w:val="single" w:sz="4" w:space="0" w:color="auto"/>
              <w:left w:val="single" w:sz="4" w:space="0" w:color="auto"/>
              <w:bottom w:val="single" w:sz="4" w:space="0" w:color="auto"/>
              <w:right w:val="single" w:sz="4" w:space="0" w:color="auto"/>
            </w:tcBorders>
            <w:hideMark/>
          </w:tcPr>
          <w:p w14:paraId="38012883" w14:textId="77777777" w:rsidR="009674A6" w:rsidRDefault="009674A6">
            <w:pPr>
              <w:rPr>
                <w:rFonts w:cs="Times New Roman"/>
                <w:sz w:val="18"/>
                <w:szCs w:val="18"/>
              </w:rPr>
            </w:pPr>
            <w:r>
              <w:rPr>
                <w:rFonts w:cs="Times New Roman"/>
                <w:sz w:val="18"/>
                <w:szCs w:val="18"/>
              </w:rPr>
              <w:t xml:space="preserve">Zgodność pod względem merytorycznym </w:t>
            </w:r>
          </w:p>
        </w:tc>
        <w:tc>
          <w:tcPr>
            <w:tcW w:w="2267" w:type="dxa"/>
            <w:tcBorders>
              <w:top w:val="single" w:sz="4" w:space="0" w:color="auto"/>
              <w:left w:val="single" w:sz="4" w:space="0" w:color="auto"/>
              <w:bottom w:val="single" w:sz="4" w:space="0" w:color="auto"/>
              <w:right w:val="single" w:sz="4" w:space="0" w:color="auto"/>
            </w:tcBorders>
            <w:hideMark/>
          </w:tcPr>
          <w:p w14:paraId="2D5F3083" w14:textId="77777777" w:rsidR="00DA1680" w:rsidRDefault="00DA1680" w:rsidP="00DA1680">
            <w:pPr>
              <w:jc w:val="center"/>
              <w:rPr>
                <w:rFonts w:cs="Times New Roman"/>
                <w:sz w:val="18"/>
                <w:szCs w:val="18"/>
              </w:rPr>
            </w:pPr>
            <w:r>
              <w:rPr>
                <w:rFonts w:cs="Times New Roman"/>
                <w:sz w:val="18"/>
                <w:szCs w:val="18"/>
              </w:rPr>
              <w:t>Rafał Krajewski</w:t>
            </w:r>
          </w:p>
          <w:p w14:paraId="709A074A" w14:textId="37D4EC07" w:rsidR="009674A6" w:rsidRDefault="00DA1680" w:rsidP="00DA1680">
            <w:pPr>
              <w:jc w:val="center"/>
              <w:rPr>
                <w:rFonts w:cs="Times New Roman"/>
                <w:sz w:val="18"/>
                <w:szCs w:val="18"/>
              </w:rPr>
            </w:pPr>
            <w:r>
              <w:rPr>
                <w:rFonts w:cs="Times New Roman"/>
                <w:sz w:val="18"/>
                <w:szCs w:val="18"/>
              </w:rPr>
              <w:t>Kierownik ds. inwestycji</w:t>
            </w:r>
          </w:p>
        </w:tc>
        <w:tc>
          <w:tcPr>
            <w:tcW w:w="2267" w:type="dxa"/>
            <w:tcBorders>
              <w:top w:val="single" w:sz="4" w:space="0" w:color="auto"/>
              <w:left w:val="single" w:sz="4" w:space="0" w:color="auto"/>
              <w:bottom w:val="single" w:sz="4" w:space="0" w:color="auto"/>
              <w:right w:val="single" w:sz="4" w:space="0" w:color="auto"/>
            </w:tcBorders>
            <w:hideMark/>
          </w:tcPr>
          <w:p w14:paraId="53C421B0" w14:textId="77777777" w:rsidR="00DA1680" w:rsidRDefault="00DA1680" w:rsidP="00DA1680">
            <w:pPr>
              <w:jc w:val="center"/>
              <w:rPr>
                <w:rFonts w:cs="Times New Roman"/>
                <w:sz w:val="18"/>
                <w:szCs w:val="18"/>
              </w:rPr>
            </w:pPr>
            <w:r>
              <w:rPr>
                <w:rFonts w:cs="Times New Roman"/>
                <w:sz w:val="18"/>
                <w:szCs w:val="18"/>
              </w:rPr>
              <w:t>Andrzej Bon</w:t>
            </w:r>
          </w:p>
          <w:p w14:paraId="3E55C67C" w14:textId="264D458A" w:rsidR="009674A6" w:rsidRDefault="00DA1680" w:rsidP="00DA1680">
            <w:pPr>
              <w:jc w:val="center"/>
              <w:rPr>
                <w:rFonts w:cs="Times New Roman"/>
                <w:sz w:val="18"/>
                <w:szCs w:val="18"/>
              </w:rPr>
            </w:pPr>
            <w:r>
              <w:rPr>
                <w:rFonts w:cs="Times New Roman"/>
                <w:sz w:val="18"/>
                <w:szCs w:val="18"/>
              </w:rPr>
              <w:t>Kierownik referatu gospodarki komunalnej</w:t>
            </w:r>
          </w:p>
        </w:tc>
        <w:tc>
          <w:tcPr>
            <w:tcW w:w="1559" w:type="dxa"/>
            <w:tcBorders>
              <w:top w:val="single" w:sz="4" w:space="0" w:color="auto"/>
              <w:left w:val="single" w:sz="4" w:space="0" w:color="auto"/>
              <w:bottom w:val="single" w:sz="4" w:space="0" w:color="auto"/>
              <w:right w:val="single" w:sz="4" w:space="0" w:color="auto"/>
            </w:tcBorders>
          </w:tcPr>
          <w:p w14:paraId="7BAC48CD"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1B71E4CC" w14:textId="77777777" w:rsidR="009674A6" w:rsidRDefault="009674A6">
            <w:pPr>
              <w:rPr>
                <w:rFonts w:cs="Times New Roman"/>
                <w:sz w:val="18"/>
                <w:szCs w:val="18"/>
              </w:rPr>
            </w:pPr>
          </w:p>
        </w:tc>
      </w:tr>
      <w:tr w:rsidR="009674A6" w14:paraId="182BF570"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28572D6F" w14:textId="77777777" w:rsidR="009674A6" w:rsidRDefault="009674A6">
            <w:pPr>
              <w:jc w:val="right"/>
              <w:rPr>
                <w:rFonts w:cs="Times New Roman"/>
                <w:sz w:val="18"/>
                <w:szCs w:val="18"/>
              </w:rPr>
            </w:pPr>
            <w:r>
              <w:rPr>
                <w:rFonts w:cs="Times New Roman"/>
                <w:sz w:val="18"/>
                <w:szCs w:val="18"/>
              </w:rPr>
              <w:t>3.</w:t>
            </w:r>
          </w:p>
        </w:tc>
        <w:tc>
          <w:tcPr>
            <w:tcW w:w="2664" w:type="dxa"/>
            <w:tcBorders>
              <w:top w:val="single" w:sz="4" w:space="0" w:color="auto"/>
              <w:left w:val="single" w:sz="4" w:space="0" w:color="auto"/>
              <w:bottom w:val="single" w:sz="4" w:space="0" w:color="auto"/>
              <w:right w:val="single" w:sz="4" w:space="0" w:color="auto"/>
            </w:tcBorders>
            <w:hideMark/>
          </w:tcPr>
          <w:p w14:paraId="3376D610" w14:textId="77777777" w:rsidR="009674A6" w:rsidRDefault="009674A6">
            <w:pPr>
              <w:rPr>
                <w:rFonts w:cs="Times New Roman"/>
                <w:sz w:val="18"/>
                <w:szCs w:val="18"/>
              </w:rPr>
            </w:pPr>
            <w:r>
              <w:rPr>
                <w:rFonts w:cs="Times New Roman"/>
                <w:sz w:val="18"/>
                <w:szCs w:val="18"/>
              </w:rPr>
              <w:t>Zgodność pod względem formalnym i rachunkowym,</w:t>
            </w:r>
          </w:p>
          <w:p w14:paraId="70FEFC60" w14:textId="77777777" w:rsidR="009674A6" w:rsidRDefault="009674A6">
            <w:pPr>
              <w:rPr>
                <w:rFonts w:cs="Times New Roman"/>
                <w:sz w:val="18"/>
                <w:szCs w:val="18"/>
              </w:rPr>
            </w:pPr>
            <w:r>
              <w:rPr>
                <w:rFonts w:cs="Times New Roman"/>
                <w:sz w:val="18"/>
                <w:szCs w:val="18"/>
              </w:rPr>
              <w:t>zapłata zobowiązań</w:t>
            </w:r>
          </w:p>
        </w:tc>
        <w:tc>
          <w:tcPr>
            <w:tcW w:w="2267" w:type="dxa"/>
            <w:tcBorders>
              <w:top w:val="single" w:sz="4" w:space="0" w:color="auto"/>
              <w:left w:val="single" w:sz="4" w:space="0" w:color="auto"/>
              <w:bottom w:val="single" w:sz="4" w:space="0" w:color="auto"/>
              <w:right w:val="single" w:sz="4" w:space="0" w:color="auto"/>
            </w:tcBorders>
            <w:hideMark/>
          </w:tcPr>
          <w:p w14:paraId="0124E38B" w14:textId="5199E762" w:rsidR="009674A6" w:rsidRDefault="009674A6">
            <w:pPr>
              <w:jc w:val="center"/>
              <w:rPr>
                <w:rFonts w:cs="Times New Roman"/>
                <w:sz w:val="18"/>
                <w:szCs w:val="18"/>
              </w:rPr>
            </w:pPr>
            <w:r>
              <w:rPr>
                <w:rFonts w:cs="Times New Roman"/>
                <w:sz w:val="18"/>
                <w:szCs w:val="18"/>
              </w:rPr>
              <w:t>Milena Kotrych</w:t>
            </w:r>
            <w:r w:rsidR="00DA1680">
              <w:rPr>
                <w:rFonts w:cs="Times New Roman"/>
                <w:sz w:val="18"/>
                <w:szCs w:val="18"/>
              </w:rPr>
              <w:t>-Lewandowska</w:t>
            </w:r>
          </w:p>
          <w:p w14:paraId="7F39F7ED" w14:textId="3627AC7B" w:rsidR="009674A6" w:rsidRDefault="00DA1680">
            <w:pPr>
              <w:jc w:val="center"/>
              <w:rPr>
                <w:rFonts w:cs="Times New Roman"/>
                <w:sz w:val="18"/>
                <w:szCs w:val="18"/>
              </w:rPr>
            </w:pPr>
            <w:r>
              <w:rPr>
                <w:rFonts w:cs="Times New Roman"/>
                <w:sz w:val="18"/>
                <w:szCs w:val="18"/>
              </w:rPr>
              <w:t>Podinspektor</w:t>
            </w:r>
            <w:r w:rsidR="009674A6">
              <w:rPr>
                <w:rFonts w:cs="Times New Roman"/>
                <w:sz w:val="18"/>
                <w:szCs w:val="18"/>
              </w:rPr>
              <w:t xml:space="preserve"> ds. finansów </w:t>
            </w:r>
            <w:r w:rsidR="009674A6">
              <w:rPr>
                <w:rFonts w:cs="Times New Roman"/>
                <w:sz w:val="18"/>
                <w:szCs w:val="18"/>
              </w:rPr>
              <w:br/>
              <w:t>i oświaty</w:t>
            </w:r>
          </w:p>
        </w:tc>
        <w:tc>
          <w:tcPr>
            <w:tcW w:w="2267" w:type="dxa"/>
            <w:tcBorders>
              <w:top w:val="single" w:sz="4" w:space="0" w:color="auto"/>
              <w:left w:val="single" w:sz="4" w:space="0" w:color="auto"/>
              <w:bottom w:val="single" w:sz="4" w:space="0" w:color="auto"/>
              <w:right w:val="single" w:sz="4" w:space="0" w:color="auto"/>
            </w:tcBorders>
            <w:hideMark/>
          </w:tcPr>
          <w:p w14:paraId="6DE93449" w14:textId="77777777" w:rsidR="009674A6" w:rsidRDefault="009674A6">
            <w:pPr>
              <w:jc w:val="center"/>
              <w:rPr>
                <w:rFonts w:cs="Times New Roman"/>
                <w:sz w:val="18"/>
                <w:szCs w:val="18"/>
              </w:rPr>
            </w:pPr>
            <w:r>
              <w:rPr>
                <w:rFonts w:cs="Times New Roman"/>
                <w:sz w:val="18"/>
                <w:szCs w:val="18"/>
              </w:rPr>
              <w:t>Monika Szydlik</w:t>
            </w:r>
          </w:p>
          <w:p w14:paraId="2687BD32" w14:textId="77777777" w:rsidR="009674A6" w:rsidRDefault="009674A6">
            <w:pPr>
              <w:jc w:val="center"/>
              <w:rPr>
                <w:rFonts w:cs="Times New Roman"/>
                <w:sz w:val="18"/>
                <w:szCs w:val="18"/>
              </w:rPr>
            </w:pPr>
            <w:r>
              <w:rPr>
                <w:rFonts w:cs="Times New Roman"/>
                <w:sz w:val="18"/>
                <w:szCs w:val="18"/>
              </w:rPr>
              <w:t>Referent ds. finansowych              i obsługi kasy</w:t>
            </w:r>
          </w:p>
        </w:tc>
        <w:tc>
          <w:tcPr>
            <w:tcW w:w="1559" w:type="dxa"/>
            <w:tcBorders>
              <w:top w:val="single" w:sz="4" w:space="0" w:color="auto"/>
              <w:left w:val="single" w:sz="4" w:space="0" w:color="auto"/>
              <w:bottom w:val="single" w:sz="4" w:space="0" w:color="auto"/>
              <w:right w:val="single" w:sz="4" w:space="0" w:color="auto"/>
            </w:tcBorders>
          </w:tcPr>
          <w:p w14:paraId="4071F790"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6F332554" w14:textId="77777777" w:rsidR="009674A6" w:rsidRDefault="009674A6">
            <w:pPr>
              <w:jc w:val="center"/>
              <w:rPr>
                <w:rFonts w:cs="Times New Roman"/>
                <w:sz w:val="18"/>
                <w:szCs w:val="18"/>
              </w:rPr>
            </w:pPr>
          </w:p>
        </w:tc>
      </w:tr>
      <w:tr w:rsidR="009674A6" w14:paraId="21F95B52"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69738F25" w14:textId="77777777" w:rsidR="009674A6" w:rsidRDefault="009674A6">
            <w:pPr>
              <w:jc w:val="right"/>
              <w:rPr>
                <w:rFonts w:cs="Times New Roman"/>
                <w:sz w:val="18"/>
                <w:szCs w:val="18"/>
              </w:rPr>
            </w:pPr>
            <w:r>
              <w:rPr>
                <w:rFonts w:cs="Times New Roman"/>
                <w:sz w:val="18"/>
                <w:szCs w:val="18"/>
              </w:rPr>
              <w:t>4.</w:t>
            </w:r>
          </w:p>
        </w:tc>
        <w:tc>
          <w:tcPr>
            <w:tcW w:w="2664" w:type="dxa"/>
            <w:tcBorders>
              <w:top w:val="single" w:sz="4" w:space="0" w:color="auto"/>
              <w:left w:val="single" w:sz="4" w:space="0" w:color="auto"/>
              <w:bottom w:val="single" w:sz="4" w:space="0" w:color="auto"/>
              <w:right w:val="single" w:sz="4" w:space="0" w:color="auto"/>
            </w:tcBorders>
            <w:hideMark/>
          </w:tcPr>
          <w:p w14:paraId="114766E5" w14:textId="77777777" w:rsidR="009674A6" w:rsidRDefault="009674A6">
            <w:pPr>
              <w:rPr>
                <w:rFonts w:cs="Times New Roman"/>
                <w:sz w:val="18"/>
                <w:szCs w:val="18"/>
              </w:rPr>
            </w:pPr>
            <w:r>
              <w:rPr>
                <w:rFonts w:cs="Times New Roman"/>
                <w:sz w:val="18"/>
                <w:szCs w:val="18"/>
              </w:rPr>
              <w:t xml:space="preserve">Dekretacja </w:t>
            </w:r>
          </w:p>
        </w:tc>
        <w:tc>
          <w:tcPr>
            <w:tcW w:w="2267" w:type="dxa"/>
            <w:tcBorders>
              <w:top w:val="single" w:sz="4" w:space="0" w:color="auto"/>
              <w:left w:val="single" w:sz="4" w:space="0" w:color="auto"/>
              <w:bottom w:val="single" w:sz="4" w:space="0" w:color="auto"/>
              <w:right w:val="single" w:sz="4" w:space="0" w:color="auto"/>
            </w:tcBorders>
            <w:hideMark/>
          </w:tcPr>
          <w:p w14:paraId="7B431A9B" w14:textId="77777777" w:rsidR="009674A6" w:rsidRDefault="009674A6">
            <w:pPr>
              <w:jc w:val="center"/>
              <w:rPr>
                <w:rFonts w:cs="Times New Roman"/>
                <w:sz w:val="18"/>
                <w:szCs w:val="18"/>
              </w:rPr>
            </w:pPr>
            <w:r>
              <w:rPr>
                <w:rFonts w:cs="Times New Roman"/>
                <w:sz w:val="18"/>
                <w:szCs w:val="18"/>
              </w:rPr>
              <w:t>Magdalena Wysocka</w:t>
            </w:r>
          </w:p>
          <w:p w14:paraId="5860AE15" w14:textId="0BB7930D" w:rsidR="009674A6" w:rsidRDefault="00DA1680">
            <w:pPr>
              <w:jc w:val="center"/>
              <w:rPr>
                <w:rFonts w:cs="Times New Roman"/>
                <w:sz w:val="18"/>
                <w:szCs w:val="18"/>
              </w:rPr>
            </w:pPr>
            <w:r>
              <w:rPr>
                <w:rFonts w:cs="Times New Roman"/>
                <w:sz w:val="18"/>
                <w:szCs w:val="18"/>
              </w:rPr>
              <w:t>Z-ca Skarbnika Gminy</w:t>
            </w:r>
          </w:p>
        </w:tc>
        <w:tc>
          <w:tcPr>
            <w:tcW w:w="2267" w:type="dxa"/>
            <w:tcBorders>
              <w:top w:val="single" w:sz="4" w:space="0" w:color="auto"/>
              <w:left w:val="single" w:sz="4" w:space="0" w:color="auto"/>
              <w:bottom w:val="single" w:sz="4" w:space="0" w:color="auto"/>
              <w:right w:val="single" w:sz="4" w:space="0" w:color="auto"/>
            </w:tcBorders>
            <w:hideMark/>
          </w:tcPr>
          <w:p w14:paraId="10034C8D" w14:textId="77777777" w:rsidR="009674A6" w:rsidRDefault="009674A6">
            <w:pPr>
              <w:jc w:val="center"/>
              <w:rPr>
                <w:rFonts w:cs="Times New Roman"/>
                <w:sz w:val="18"/>
                <w:szCs w:val="18"/>
              </w:rPr>
            </w:pPr>
            <w:r>
              <w:rPr>
                <w:rFonts w:cs="Times New Roman"/>
                <w:sz w:val="18"/>
                <w:szCs w:val="18"/>
              </w:rPr>
              <w:t>Zofia Madajczyk</w:t>
            </w:r>
          </w:p>
          <w:p w14:paraId="699C666E" w14:textId="77777777" w:rsidR="009674A6" w:rsidRDefault="009674A6">
            <w:pPr>
              <w:jc w:val="center"/>
              <w:rPr>
                <w:rFonts w:cs="Times New Roman"/>
                <w:color w:val="FF0000"/>
                <w:sz w:val="18"/>
                <w:szCs w:val="18"/>
              </w:rPr>
            </w:pPr>
            <w:r>
              <w:rPr>
                <w:rFonts w:cs="Times New Roman"/>
                <w:sz w:val="18"/>
                <w:szCs w:val="18"/>
              </w:rPr>
              <w:t>Inspektor ds. księgowości budżetowej</w:t>
            </w:r>
          </w:p>
        </w:tc>
        <w:tc>
          <w:tcPr>
            <w:tcW w:w="1559" w:type="dxa"/>
            <w:tcBorders>
              <w:top w:val="single" w:sz="4" w:space="0" w:color="auto"/>
              <w:left w:val="single" w:sz="4" w:space="0" w:color="auto"/>
              <w:bottom w:val="single" w:sz="4" w:space="0" w:color="auto"/>
              <w:right w:val="single" w:sz="4" w:space="0" w:color="auto"/>
            </w:tcBorders>
          </w:tcPr>
          <w:p w14:paraId="3012866B"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51BB8565" w14:textId="77777777" w:rsidR="009674A6" w:rsidRDefault="009674A6">
            <w:pPr>
              <w:jc w:val="center"/>
              <w:rPr>
                <w:rFonts w:cs="Times New Roman"/>
                <w:sz w:val="18"/>
                <w:szCs w:val="18"/>
              </w:rPr>
            </w:pPr>
          </w:p>
        </w:tc>
      </w:tr>
      <w:tr w:rsidR="009674A6" w14:paraId="4EC9A7B6"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76311447" w14:textId="77777777" w:rsidR="009674A6" w:rsidRDefault="009674A6">
            <w:pPr>
              <w:jc w:val="right"/>
              <w:rPr>
                <w:rFonts w:cs="Times New Roman"/>
                <w:sz w:val="18"/>
                <w:szCs w:val="18"/>
              </w:rPr>
            </w:pPr>
            <w:r>
              <w:rPr>
                <w:rFonts w:cs="Times New Roman"/>
                <w:sz w:val="18"/>
                <w:szCs w:val="18"/>
              </w:rPr>
              <w:t>5.</w:t>
            </w:r>
          </w:p>
        </w:tc>
        <w:tc>
          <w:tcPr>
            <w:tcW w:w="2664" w:type="dxa"/>
            <w:tcBorders>
              <w:top w:val="single" w:sz="4" w:space="0" w:color="auto"/>
              <w:left w:val="single" w:sz="4" w:space="0" w:color="auto"/>
              <w:bottom w:val="single" w:sz="4" w:space="0" w:color="auto"/>
              <w:right w:val="single" w:sz="4" w:space="0" w:color="auto"/>
            </w:tcBorders>
            <w:hideMark/>
          </w:tcPr>
          <w:p w14:paraId="53E3F089" w14:textId="77777777" w:rsidR="009674A6" w:rsidRDefault="009674A6">
            <w:pPr>
              <w:rPr>
                <w:rFonts w:cs="Times New Roman"/>
                <w:sz w:val="18"/>
                <w:szCs w:val="18"/>
              </w:rPr>
            </w:pPr>
            <w:r>
              <w:rPr>
                <w:rFonts w:cs="Times New Roman"/>
                <w:sz w:val="18"/>
                <w:szCs w:val="18"/>
              </w:rPr>
              <w:t xml:space="preserve">Wprowadzenie do ksiąg rachunkowych </w:t>
            </w:r>
          </w:p>
        </w:tc>
        <w:tc>
          <w:tcPr>
            <w:tcW w:w="2267" w:type="dxa"/>
            <w:tcBorders>
              <w:top w:val="single" w:sz="4" w:space="0" w:color="auto"/>
              <w:left w:val="single" w:sz="4" w:space="0" w:color="auto"/>
              <w:bottom w:val="single" w:sz="4" w:space="0" w:color="auto"/>
              <w:right w:val="single" w:sz="4" w:space="0" w:color="auto"/>
            </w:tcBorders>
            <w:hideMark/>
          </w:tcPr>
          <w:p w14:paraId="6A8FA4A3" w14:textId="77777777" w:rsidR="009674A6" w:rsidRDefault="009674A6">
            <w:pPr>
              <w:jc w:val="center"/>
              <w:rPr>
                <w:rFonts w:cs="Times New Roman"/>
                <w:sz w:val="18"/>
                <w:szCs w:val="18"/>
              </w:rPr>
            </w:pPr>
            <w:r>
              <w:rPr>
                <w:rFonts w:cs="Times New Roman"/>
                <w:sz w:val="18"/>
                <w:szCs w:val="18"/>
              </w:rPr>
              <w:t>Zofia Madajczyk</w:t>
            </w:r>
          </w:p>
          <w:p w14:paraId="23ABFE7F" w14:textId="77777777" w:rsidR="009674A6" w:rsidRDefault="009674A6">
            <w:pPr>
              <w:jc w:val="center"/>
              <w:rPr>
                <w:rFonts w:cs="Times New Roman"/>
                <w:sz w:val="18"/>
                <w:szCs w:val="18"/>
              </w:rPr>
            </w:pPr>
            <w:r>
              <w:rPr>
                <w:rFonts w:cs="Times New Roman"/>
                <w:sz w:val="18"/>
                <w:szCs w:val="18"/>
              </w:rPr>
              <w:t>Inspektor ds. księgowości budżetowej</w:t>
            </w:r>
          </w:p>
        </w:tc>
        <w:tc>
          <w:tcPr>
            <w:tcW w:w="2267" w:type="dxa"/>
            <w:tcBorders>
              <w:top w:val="single" w:sz="4" w:space="0" w:color="auto"/>
              <w:left w:val="single" w:sz="4" w:space="0" w:color="auto"/>
              <w:bottom w:val="single" w:sz="4" w:space="0" w:color="auto"/>
              <w:right w:val="single" w:sz="4" w:space="0" w:color="auto"/>
            </w:tcBorders>
            <w:hideMark/>
          </w:tcPr>
          <w:p w14:paraId="184F1C97" w14:textId="3E6999ED" w:rsidR="009674A6" w:rsidRDefault="009674A6">
            <w:pPr>
              <w:jc w:val="center"/>
              <w:rPr>
                <w:rFonts w:cs="Times New Roman"/>
                <w:sz w:val="18"/>
                <w:szCs w:val="18"/>
              </w:rPr>
            </w:pPr>
            <w:r>
              <w:rPr>
                <w:rFonts w:cs="Times New Roman"/>
                <w:sz w:val="18"/>
                <w:szCs w:val="18"/>
              </w:rPr>
              <w:t xml:space="preserve">Magdalena </w:t>
            </w:r>
            <w:r w:rsidR="00DA1680">
              <w:rPr>
                <w:rFonts w:cs="Times New Roman"/>
                <w:sz w:val="18"/>
                <w:szCs w:val="18"/>
              </w:rPr>
              <w:t>Roszak</w:t>
            </w:r>
          </w:p>
          <w:p w14:paraId="2E088727" w14:textId="32B81FBE" w:rsidR="009674A6" w:rsidRDefault="00DA1680">
            <w:pPr>
              <w:jc w:val="center"/>
              <w:rPr>
                <w:rFonts w:cs="Times New Roman"/>
                <w:color w:val="FF0000"/>
                <w:sz w:val="18"/>
                <w:szCs w:val="18"/>
              </w:rPr>
            </w:pPr>
            <w:r>
              <w:rPr>
                <w:rFonts w:cs="Times New Roman"/>
                <w:sz w:val="18"/>
                <w:szCs w:val="18"/>
              </w:rPr>
              <w:t>Referent ds. księgowości budżetowej</w:t>
            </w:r>
          </w:p>
        </w:tc>
        <w:tc>
          <w:tcPr>
            <w:tcW w:w="1559" w:type="dxa"/>
            <w:tcBorders>
              <w:top w:val="single" w:sz="4" w:space="0" w:color="auto"/>
              <w:left w:val="single" w:sz="4" w:space="0" w:color="auto"/>
              <w:bottom w:val="single" w:sz="4" w:space="0" w:color="auto"/>
              <w:right w:val="single" w:sz="4" w:space="0" w:color="auto"/>
            </w:tcBorders>
          </w:tcPr>
          <w:p w14:paraId="1835A2C9"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5CB2B4A9" w14:textId="77777777" w:rsidR="009674A6" w:rsidRDefault="009674A6">
            <w:pPr>
              <w:jc w:val="center"/>
              <w:rPr>
                <w:rFonts w:cs="Times New Roman"/>
                <w:sz w:val="18"/>
                <w:szCs w:val="18"/>
              </w:rPr>
            </w:pPr>
          </w:p>
        </w:tc>
      </w:tr>
      <w:tr w:rsidR="00DA1680" w14:paraId="11F81E4B"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2933D5AC" w14:textId="77777777" w:rsidR="00DA1680" w:rsidRDefault="00DA1680" w:rsidP="00DA1680">
            <w:pPr>
              <w:jc w:val="right"/>
              <w:rPr>
                <w:rFonts w:cs="Times New Roman"/>
                <w:sz w:val="18"/>
                <w:szCs w:val="18"/>
              </w:rPr>
            </w:pPr>
            <w:r>
              <w:rPr>
                <w:rFonts w:cs="Times New Roman"/>
                <w:sz w:val="18"/>
                <w:szCs w:val="18"/>
              </w:rPr>
              <w:t>6.</w:t>
            </w:r>
          </w:p>
        </w:tc>
        <w:tc>
          <w:tcPr>
            <w:tcW w:w="2664" w:type="dxa"/>
            <w:tcBorders>
              <w:top w:val="single" w:sz="4" w:space="0" w:color="auto"/>
              <w:left w:val="single" w:sz="4" w:space="0" w:color="auto"/>
              <w:bottom w:val="single" w:sz="4" w:space="0" w:color="auto"/>
              <w:right w:val="single" w:sz="4" w:space="0" w:color="auto"/>
            </w:tcBorders>
            <w:hideMark/>
          </w:tcPr>
          <w:p w14:paraId="4498F82F" w14:textId="77777777" w:rsidR="00DA1680" w:rsidRDefault="00DA1680" w:rsidP="00DA1680">
            <w:pPr>
              <w:rPr>
                <w:rFonts w:cs="Times New Roman"/>
                <w:sz w:val="18"/>
                <w:szCs w:val="18"/>
              </w:rPr>
            </w:pPr>
            <w:r>
              <w:rPr>
                <w:rFonts w:cs="Times New Roman"/>
                <w:sz w:val="18"/>
                <w:szCs w:val="18"/>
              </w:rPr>
              <w:t xml:space="preserve">Kwalifikowalność wydatku </w:t>
            </w:r>
          </w:p>
        </w:tc>
        <w:tc>
          <w:tcPr>
            <w:tcW w:w="2267" w:type="dxa"/>
            <w:tcBorders>
              <w:top w:val="single" w:sz="4" w:space="0" w:color="auto"/>
              <w:left w:val="single" w:sz="4" w:space="0" w:color="auto"/>
              <w:bottom w:val="single" w:sz="4" w:space="0" w:color="auto"/>
              <w:right w:val="single" w:sz="4" w:space="0" w:color="auto"/>
            </w:tcBorders>
            <w:hideMark/>
          </w:tcPr>
          <w:p w14:paraId="500D7922" w14:textId="77777777" w:rsidR="00DA1680" w:rsidRDefault="00DA1680" w:rsidP="00DA1680">
            <w:pPr>
              <w:jc w:val="center"/>
              <w:rPr>
                <w:rFonts w:cs="Times New Roman"/>
                <w:sz w:val="18"/>
                <w:szCs w:val="18"/>
              </w:rPr>
            </w:pPr>
            <w:r>
              <w:rPr>
                <w:rFonts w:cs="Times New Roman"/>
                <w:sz w:val="18"/>
                <w:szCs w:val="18"/>
              </w:rPr>
              <w:t>Rafał Krajewski</w:t>
            </w:r>
          </w:p>
          <w:p w14:paraId="364F6762" w14:textId="2FECF98D" w:rsidR="00DA1680" w:rsidRDefault="00DA1680" w:rsidP="00DA1680">
            <w:pPr>
              <w:jc w:val="center"/>
              <w:rPr>
                <w:rFonts w:cs="Times New Roman"/>
                <w:sz w:val="18"/>
                <w:szCs w:val="18"/>
              </w:rPr>
            </w:pPr>
            <w:r>
              <w:rPr>
                <w:rFonts w:cs="Times New Roman"/>
                <w:sz w:val="18"/>
                <w:szCs w:val="18"/>
              </w:rPr>
              <w:t>Kierownik ds. inwestycji</w:t>
            </w:r>
          </w:p>
        </w:tc>
        <w:tc>
          <w:tcPr>
            <w:tcW w:w="2267" w:type="dxa"/>
            <w:tcBorders>
              <w:top w:val="single" w:sz="4" w:space="0" w:color="auto"/>
              <w:left w:val="single" w:sz="4" w:space="0" w:color="auto"/>
              <w:bottom w:val="single" w:sz="4" w:space="0" w:color="auto"/>
              <w:right w:val="single" w:sz="4" w:space="0" w:color="auto"/>
            </w:tcBorders>
            <w:hideMark/>
          </w:tcPr>
          <w:p w14:paraId="74939398" w14:textId="77777777" w:rsidR="00DA1680" w:rsidRDefault="00DA1680" w:rsidP="00DA1680">
            <w:pPr>
              <w:jc w:val="center"/>
              <w:rPr>
                <w:rFonts w:cs="Times New Roman"/>
                <w:sz w:val="18"/>
                <w:szCs w:val="18"/>
              </w:rPr>
            </w:pPr>
            <w:r>
              <w:rPr>
                <w:rFonts w:cs="Times New Roman"/>
                <w:sz w:val="18"/>
                <w:szCs w:val="18"/>
              </w:rPr>
              <w:t>Andrzej Bon</w:t>
            </w:r>
          </w:p>
          <w:p w14:paraId="34A94042" w14:textId="5C921FBC" w:rsidR="00DA1680" w:rsidRDefault="00DA1680" w:rsidP="00DA1680">
            <w:pPr>
              <w:jc w:val="center"/>
              <w:rPr>
                <w:rFonts w:cs="Times New Roman"/>
                <w:sz w:val="18"/>
                <w:szCs w:val="18"/>
              </w:rPr>
            </w:pPr>
            <w:r>
              <w:rPr>
                <w:rFonts w:cs="Times New Roman"/>
                <w:sz w:val="18"/>
                <w:szCs w:val="18"/>
              </w:rPr>
              <w:t>Kierownik referatu gospodarki komunalnej</w:t>
            </w:r>
          </w:p>
        </w:tc>
        <w:tc>
          <w:tcPr>
            <w:tcW w:w="1559" w:type="dxa"/>
            <w:tcBorders>
              <w:top w:val="single" w:sz="4" w:space="0" w:color="auto"/>
              <w:left w:val="single" w:sz="4" w:space="0" w:color="auto"/>
              <w:bottom w:val="single" w:sz="4" w:space="0" w:color="auto"/>
              <w:right w:val="single" w:sz="4" w:space="0" w:color="auto"/>
            </w:tcBorders>
          </w:tcPr>
          <w:p w14:paraId="5C130682" w14:textId="77777777" w:rsidR="00DA1680" w:rsidRDefault="00DA1680" w:rsidP="00DA1680">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60ED7D98" w14:textId="77777777" w:rsidR="00DA1680" w:rsidRDefault="00DA1680" w:rsidP="00DA1680">
            <w:pPr>
              <w:jc w:val="center"/>
              <w:rPr>
                <w:rFonts w:cs="Times New Roman"/>
                <w:sz w:val="18"/>
                <w:szCs w:val="18"/>
              </w:rPr>
            </w:pPr>
          </w:p>
        </w:tc>
      </w:tr>
      <w:tr w:rsidR="009674A6" w14:paraId="6735A22D" w14:textId="77777777" w:rsidTr="00DA1680">
        <w:tc>
          <w:tcPr>
            <w:tcW w:w="568" w:type="dxa"/>
            <w:vMerge w:val="restart"/>
            <w:tcBorders>
              <w:top w:val="single" w:sz="4" w:space="0" w:color="auto"/>
              <w:left w:val="single" w:sz="4" w:space="0" w:color="auto"/>
              <w:bottom w:val="single" w:sz="4" w:space="0" w:color="auto"/>
              <w:right w:val="single" w:sz="4" w:space="0" w:color="auto"/>
            </w:tcBorders>
            <w:hideMark/>
          </w:tcPr>
          <w:p w14:paraId="76AED033" w14:textId="77777777" w:rsidR="009674A6" w:rsidRDefault="009674A6">
            <w:pPr>
              <w:jc w:val="right"/>
              <w:rPr>
                <w:rFonts w:cs="Times New Roman"/>
                <w:sz w:val="18"/>
                <w:szCs w:val="18"/>
              </w:rPr>
            </w:pPr>
            <w:r>
              <w:rPr>
                <w:rFonts w:cs="Times New Roman"/>
                <w:sz w:val="18"/>
                <w:szCs w:val="18"/>
              </w:rPr>
              <w:t xml:space="preserve">7. </w:t>
            </w:r>
          </w:p>
        </w:tc>
        <w:tc>
          <w:tcPr>
            <w:tcW w:w="2664" w:type="dxa"/>
            <w:vMerge w:val="restart"/>
            <w:tcBorders>
              <w:top w:val="single" w:sz="4" w:space="0" w:color="auto"/>
              <w:left w:val="single" w:sz="4" w:space="0" w:color="auto"/>
              <w:bottom w:val="single" w:sz="4" w:space="0" w:color="auto"/>
              <w:right w:val="single" w:sz="4" w:space="0" w:color="auto"/>
            </w:tcBorders>
          </w:tcPr>
          <w:p w14:paraId="2B763422" w14:textId="77777777" w:rsidR="009674A6" w:rsidRDefault="009674A6">
            <w:pPr>
              <w:rPr>
                <w:rFonts w:cs="Times New Roman"/>
                <w:sz w:val="18"/>
                <w:szCs w:val="18"/>
              </w:rPr>
            </w:pPr>
            <w:r>
              <w:rPr>
                <w:rFonts w:cs="Times New Roman"/>
                <w:sz w:val="18"/>
                <w:szCs w:val="18"/>
              </w:rPr>
              <w:t xml:space="preserve">Zatwierdzenie dokumentów do wypłaty </w:t>
            </w:r>
          </w:p>
          <w:p w14:paraId="70BABCB6" w14:textId="77777777" w:rsidR="009674A6" w:rsidRDefault="009674A6">
            <w:pPr>
              <w:rPr>
                <w:rFonts w:cs="Times New Roman"/>
                <w:sz w:val="18"/>
                <w:szCs w:val="18"/>
              </w:rPr>
            </w:pPr>
          </w:p>
          <w:p w14:paraId="46E69371" w14:textId="77777777" w:rsidR="009674A6" w:rsidRDefault="009674A6">
            <w:pPr>
              <w:jc w:val="right"/>
              <w:rPr>
                <w:rFonts w:cs="Times New Roman"/>
                <w:sz w:val="18"/>
                <w:szCs w:val="18"/>
              </w:rPr>
            </w:pPr>
            <w:r>
              <w:rPr>
                <w:rFonts w:cs="Times New Roman"/>
                <w:sz w:val="18"/>
                <w:szCs w:val="18"/>
              </w:rPr>
              <w:t>oraz</w:t>
            </w:r>
          </w:p>
        </w:tc>
        <w:tc>
          <w:tcPr>
            <w:tcW w:w="2267" w:type="dxa"/>
            <w:tcBorders>
              <w:top w:val="single" w:sz="4" w:space="0" w:color="auto"/>
              <w:left w:val="single" w:sz="4" w:space="0" w:color="auto"/>
              <w:bottom w:val="single" w:sz="4" w:space="0" w:color="auto"/>
              <w:right w:val="single" w:sz="4" w:space="0" w:color="auto"/>
            </w:tcBorders>
          </w:tcPr>
          <w:p w14:paraId="16B343AC" w14:textId="77777777" w:rsidR="009674A6" w:rsidRDefault="009674A6">
            <w:pPr>
              <w:jc w:val="center"/>
              <w:rPr>
                <w:rFonts w:cs="Times New Roman"/>
                <w:sz w:val="18"/>
                <w:szCs w:val="18"/>
              </w:rPr>
            </w:pPr>
            <w:r>
              <w:rPr>
                <w:rFonts w:cs="Times New Roman"/>
                <w:sz w:val="18"/>
                <w:szCs w:val="18"/>
              </w:rPr>
              <w:t>Piotr Kosik</w:t>
            </w:r>
          </w:p>
          <w:p w14:paraId="7637ED5B" w14:textId="77777777" w:rsidR="009674A6" w:rsidRDefault="009674A6">
            <w:pPr>
              <w:jc w:val="center"/>
              <w:rPr>
                <w:rFonts w:cs="Times New Roman"/>
                <w:sz w:val="18"/>
                <w:szCs w:val="18"/>
              </w:rPr>
            </w:pPr>
            <w:r>
              <w:rPr>
                <w:rFonts w:cs="Times New Roman"/>
                <w:sz w:val="18"/>
                <w:szCs w:val="18"/>
              </w:rPr>
              <w:t xml:space="preserve">Wójt Gminy </w:t>
            </w:r>
          </w:p>
          <w:p w14:paraId="5A99AE06" w14:textId="77777777" w:rsidR="009674A6" w:rsidRDefault="009674A6">
            <w:pPr>
              <w:jc w:val="center"/>
              <w:rPr>
                <w:rFonts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14:paraId="54B600A8" w14:textId="77777777" w:rsidR="009674A6" w:rsidRDefault="009674A6">
            <w:pPr>
              <w:jc w:val="center"/>
              <w:rPr>
                <w:rFonts w:cs="Times New Roman"/>
                <w:sz w:val="18"/>
                <w:szCs w:val="18"/>
              </w:rPr>
            </w:pPr>
            <w:r>
              <w:rPr>
                <w:rFonts w:cs="Times New Roman"/>
                <w:sz w:val="18"/>
                <w:szCs w:val="18"/>
              </w:rPr>
              <w:t>Arkadiusz Żak</w:t>
            </w:r>
          </w:p>
          <w:p w14:paraId="429A642E" w14:textId="5AD87C42" w:rsidR="00DA1680" w:rsidRDefault="00DA1680">
            <w:pPr>
              <w:jc w:val="center"/>
              <w:rPr>
                <w:rFonts w:cs="Times New Roman"/>
                <w:sz w:val="18"/>
                <w:szCs w:val="18"/>
              </w:rPr>
            </w:pPr>
            <w:r>
              <w:rPr>
                <w:rFonts w:cs="Times New Roman"/>
                <w:sz w:val="18"/>
                <w:szCs w:val="18"/>
              </w:rPr>
              <w:t>Sekretarz Gminy/</w:t>
            </w:r>
          </w:p>
          <w:p w14:paraId="65441D1F" w14:textId="77777777" w:rsidR="009674A6" w:rsidRDefault="009674A6">
            <w:pPr>
              <w:jc w:val="center"/>
              <w:rPr>
                <w:rFonts w:cs="Times New Roman"/>
                <w:sz w:val="18"/>
                <w:szCs w:val="18"/>
              </w:rPr>
            </w:pPr>
            <w:r>
              <w:rPr>
                <w:rFonts w:cs="Times New Roman"/>
                <w:sz w:val="18"/>
                <w:szCs w:val="18"/>
              </w:rPr>
              <w:t>Z-ca Wójta Gminy</w:t>
            </w:r>
          </w:p>
        </w:tc>
        <w:tc>
          <w:tcPr>
            <w:tcW w:w="1559" w:type="dxa"/>
            <w:tcBorders>
              <w:top w:val="single" w:sz="4" w:space="0" w:color="auto"/>
              <w:left w:val="single" w:sz="4" w:space="0" w:color="auto"/>
              <w:bottom w:val="single" w:sz="4" w:space="0" w:color="auto"/>
              <w:right w:val="single" w:sz="4" w:space="0" w:color="auto"/>
            </w:tcBorders>
          </w:tcPr>
          <w:p w14:paraId="011E2447"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7C626E7D" w14:textId="77777777" w:rsidR="009674A6" w:rsidRDefault="009674A6">
            <w:pPr>
              <w:jc w:val="center"/>
              <w:rPr>
                <w:rFonts w:cs="Times New Roman"/>
                <w:sz w:val="18"/>
                <w:szCs w:val="18"/>
              </w:rPr>
            </w:pPr>
          </w:p>
        </w:tc>
      </w:tr>
      <w:tr w:rsidR="00DA1680" w14:paraId="1A484AA4" w14:textId="77777777" w:rsidTr="00DA1680">
        <w:tc>
          <w:tcPr>
            <w:tcW w:w="568" w:type="dxa"/>
            <w:vMerge/>
            <w:tcBorders>
              <w:top w:val="single" w:sz="4" w:space="0" w:color="auto"/>
              <w:left w:val="single" w:sz="4" w:space="0" w:color="auto"/>
              <w:bottom w:val="single" w:sz="4" w:space="0" w:color="auto"/>
              <w:right w:val="single" w:sz="4" w:space="0" w:color="auto"/>
            </w:tcBorders>
            <w:vAlign w:val="center"/>
            <w:hideMark/>
          </w:tcPr>
          <w:p w14:paraId="0F9B8BF7" w14:textId="77777777" w:rsidR="00DA1680" w:rsidRDefault="00DA1680" w:rsidP="00DA1680">
            <w:pPr>
              <w:spacing w:line="240" w:lineRule="auto"/>
              <w:rPr>
                <w:rFonts w:cs="Times New Roman"/>
                <w:sz w:val="18"/>
                <w:szCs w:val="18"/>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5D55409F" w14:textId="77777777" w:rsidR="00DA1680" w:rsidRDefault="00DA1680" w:rsidP="00DA1680">
            <w:pPr>
              <w:spacing w:line="240" w:lineRule="auto"/>
              <w:rPr>
                <w:rFonts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tcPr>
          <w:p w14:paraId="2A9CEEF3" w14:textId="07183369" w:rsidR="00DA1680" w:rsidRDefault="00DA1680" w:rsidP="00DA1680">
            <w:pPr>
              <w:jc w:val="center"/>
              <w:rPr>
                <w:rFonts w:cs="Times New Roman"/>
                <w:sz w:val="18"/>
                <w:szCs w:val="18"/>
              </w:rPr>
            </w:pPr>
            <w:r>
              <w:rPr>
                <w:rFonts w:cs="Times New Roman"/>
                <w:sz w:val="18"/>
                <w:szCs w:val="18"/>
              </w:rPr>
              <w:t>Anna Miś</w:t>
            </w:r>
          </w:p>
          <w:p w14:paraId="6187BC4A" w14:textId="77777777" w:rsidR="00DA1680" w:rsidRDefault="00DA1680" w:rsidP="00DA1680">
            <w:pPr>
              <w:jc w:val="center"/>
              <w:rPr>
                <w:rFonts w:cs="Times New Roman"/>
                <w:sz w:val="18"/>
                <w:szCs w:val="18"/>
              </w:rPr>
            </w:pPr>
            <w:r>
              <w:rPr>
                <w:rFonts w:cs="Times New Roman"/>
                <w:sz w:val="18"/>
                <w:szCs w:val="18"/>
              </w:rPr>
              <w:t xml:space="preserve">Skarbnik Gminy </w:t>
            </w:r>
          </w:p>
          <w:p w14:paraId="2F4F3ED2" w14:textId="77777777" w:rsidR="00DA1680" w:rsidRDefault="00DA1680" w:rsidP="00DA1680">
            <w:pPr>
              <w:jc w:val="center"/>
              <w:rPr>
                <w:rFonts w:cs="Times New Roman"/>
                <w:sz w:val="18"/>
                <w:szCs w:val="18"/>
              </w:rPr>
            </w:pPr>
          </w:p>
        </w:tc>
        <w:tc>
          <w:tcPr>
            <w:tcW w:w="2267" w:type="dxa"/>
            <w:tcBorders>
              <w:top w:val="single" w:sz="4" w:space="0" w:color="auto"/>
              <w:left w:val="single" w:sz="4" w:space="0" w:color="auto"/>
              <w:bottom w:val="single" w:sz="4" w:space="0" w:color="auto"/>
              <w:right w:val="single" w:sz="4" w:space="0" w:color="auto"/>
            </w:tcBorders>
            <w:hideMark/>
          </w:tcPr>
          <w:p w14:paraId="6CC9DC48" w14:textId="77777777" w:rsidR="00DA1680" w:rsidRDefault="00DA1680" w:rsidP="00DA1680">
            <w:pPr>
              <w:jc w:val="center"/>
              <w:rPr>
                <w:rFonts w:cs="Times New Roman"/>
                <w:sz w:val="18"/>
                <w:szCs w:val="18"/>
              </w:rPr>
            </w:pPr>
            <w:r>
              <w:rPr>
                <w:rFonts w:cs="Times New Roman"/>
                <w:sz w:val="18"/>
                <w:szCs w:val="18"/>
              </w:rPr>
              <w:t>Magdalena Wysocka</w:t>
            </w:r>
          </w:p>
          <w:p w14:paraId="759A6410" w14:textId="171494A5" w:rsidR="00DA1680" w:rsidRDefault="00DA1680" w:rsidP="00DA1680">
            <w:pPr>
              <w:jc w:val="center"/>
              <w:rPr>
                <w:rFonts w:cs="Times New Roman"/>
                <w:sz w:val="18"/>
                <w:szCs w:val="18"/>
              </w:rPr>
            </w:pPr>
            <w:r>
              <w:rPr>
                <w:rFonts w:cs="Times New Roman"/>
                <w:sz w:val="18"/>
                <w:szCs w:val="18"/>
              </w:rPr>
              <w:t>Z-ca Skarbnika Gminy</w:t>
            </w:r>
          </w:p>
        </w:tc>
        <w:tc>
          <w:tcPr>
            <w:tcW w:w="1559" w:type="dxa"/>
            <w:tcBorders>
              <w:top w:val="single" w:sz="4" w:space="0" w:color="auto"/>
              <w:left w:val="single" w:sz="4" w:space="0" w:color="auto"/>
              <w:bottom w:val="single" w:sz="4" w:space="0" w:color="auto"/>
              <w:right w:val="single" w:sz="4" w:space="0" w:color="auto"/>
            </w:tcBorders>
          </w:tcPr>
          <w:p w14:paraId="3EFDB8E4" w14:textId="77777777" w:rsidR="00DA1680" w:rsidRDefault="00DA1680" w:rsidP="00DA1680">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26AADF11" w14:textId="77777777" w:rsidR="00DA1680" w:rsidRDefault="00DA1680" w:rsidP="00DA1680">
            <w:pPr>
              <w:jc w:val="center"/>
              <w:rPr>
                <w:rFonts w:cs="Times New Roman"/>
                <w:sz w:val="18"/>
                <w:szCs w:val="18"/>
              </w:rPr>
            </w:pPr>
          </w:p>
          <w:p w14:paraId="043C59A9" w14:textId="77777777" w:rsidR="00DA1680" w:rsidRDefault="00DA1680" w:rsidP="00DA1680">
            <w:pPr>
              <w:jc w:val="center"/>
              <w:rPr>
                <w:rFonts w:cs="Times New Roman"/>
                <w:sz w:val="18"/>
                <w:szCs w:val="18"/>
              </w:rPr>
            </w:pPr>
          </w:p>
        </w:tc>
      </w:tr>
      <w:tr w:rsidR="009674A6" w14:paraId="10CBAEE4" w14:textId="77777777" w:rsidTr="00DA1680">
        <w:tc>
          <w:tcPr>
            <w:tcW w:w="568" w:type="dxa"/>
            <w:tcBorders>
              <w:top w:val="single" w:sz="4" w:space="0" w:color="auto"/>
              <w:left w:val="single" w:sz="4" w:space="0" w:color="auto"/>
              <w:bottom w:val="single" w:sz="4" w:space="0" w:color="auto"/>
              <w:right w:val="single" w:sz="4" w:space="0" w:color="auto"/>
            </w:tcBorders>
            <w:hideMark/>
          </w:tcPr>
          <w:p w14:paraId="6264296D" w14:textId="77777777" w:rsidR="009674A6" w:rsidRDefault="009674A6">
            <w:pPr>
              <w:jc w:val="right"/>
              <w:rPr>
                <w:rFonts w:cs="Times New Roman"/>
                <w:sz w:val="18"/>
                <w:szCs w:val="18"/>
              </w:rPr>
            </w:pPr>
            <w:r>
              <w:rPr>
                <w:rFonts w:cs="Times New Roman"/>
                <w:sz w:val="18"/>
                <w:szCs w:val="18"/>
              </w:rPr>
              <w:t>8.</w:t>
            </w:r>
          </w:p>
        </w:tc>
        <w:tc>
          <w:tcPr>
            <w:tcW w:w="2664" w:type="dxa"/>
            <w:tcBorders>
              <w:top w:val="single" w:sz="4" w:space="0" w:color="auto"/>
              <w:left w:val="single" w:sz="4" w:space="0" w:color="auto"/>
              <w:bottom w:val="single" w:sz="4" w:space="0" w:color="auto"/>
              <w:right w:val="single" w:sz="4" w:space="0" w:color="auto"/>
            </w:tcBorders>
            <w:hideMark/>
          </w:tcPr>
          <w:p w14:paraId="37962F1D" w14:textId="77777777" w:rsidR="009674A6" w:rsidRDefault="009674A6">
            <w:pPr>
              <w:rPr>
                <w:rFonts w:cs="Times New Roman"/>
                <w:sz w:val="18"/>
                <w:szCs w:val="18"/>
              </w:rPr>
            </w:pPr>
            <w:r>
              <w:rPr>
                <w:rFonts w:cs="Times New Roman"/>
                <w:sz w:val="18"/>
                <w:szCs w:val="18"/>
              </w:rPr>
              <w:t>Wniosek o płatność</w:t>
            </w:r>
          </w:p>
        </w:tc>
        <w:tc>
          <w:tcPr>
            <w:tcW w:w="2267" w:type="dxa"/>
            <w:tcBorders>
              <w:top w:val="single" w:sz="4" w:space="0" w:color="auto"/>
              <w:left w:val="single" w:sz="4" w:space="0" w:color="auto"/>
              <w:bottom w:val="single" w:sz="4" w:space="0" w:color="auto"/>
              <w:right w:val="single" w:sz="4" w:space="0" w:color="auto"/>
            </w:tcBorders>
            <w:hideMark/>
          </w:tcPr>
          <w:p w14:paraId="6F0A0946" w14:textId="77777777" w:rsidR="00DA1680" w:rsidRDefault="00DA1680">
            <w:pPr>
              <w:jc w:val="center"/>
              <w:rPr>
                <w:rFonts w:cs="Times New Roman"/>
                <w:sz w:val="18"/>
                <w:szCs w:val="18"/>
              </w:rPr>
            </w:pPr>
            <w:r>
              <w:rPr>
                <w:rFonts w:cs="Times New Roman"/>
                <w:sz w:val="18"/>
                <w:szCs w:val="18"/>
              </w:rPr>
              <w:t>Rafał Krajewski</w:t>
            </w:r>
          </w:p>
          <w:p w14:paraId="113C89E4" w14:textId="2E52F9A3" w:rsidR="009674A6" w:rsidRDefault="00DA1680">
            <w:pPr>
              <w:jc w:val="center"/>
              <w:rPr>
                <w:rFonts w:cs="Times New Roman"/>
                <w:sz w:val="18"/>
                <w:szCs w:val="18"/>
              </w:rPr>
            </w:pPr>
            <w:r>
              <w:rPr>
                <w:rFonts w:cs="Times New Roman"/>
                <w:sz w:val="18"/>
                <w:szCs w:val="18"/>
              </w:rPr>
              <w:t>Kierownik ds. inwestycji</w:t>
            </w:r>
            <w:r w:rsidR="009674A6">
              <w:rPr>
                <w:rFonts w:cs="Times New Roman"/>
                <w:sz w:val="18"/>
                <w:szCs w:val="18"/>
              </w:rPr>
              <w:t xml:space="preserve"> </w:t>
            </w:r>
          </w:p>
        </w:tc>
        <w:tc>
          <w:tcPr>
            <w:tcW w:w="2267" w:type="dxa"/>
            <w:tcBorders>
              <w:top w:val="single" w:sz="4" w:space="0" w:color="auto"/>
              <w:left w:val="single" w:sz="4" w:space="0" w:color="auto"/>
              <w:bottom w:val="single" w:sz="4" w:space="0" w:color="auto"/>
              <w:right w:val="single" w:sz="4" w:space="0" w:color="auto"/>
            </w:tcBorders>
            <w:hideMark/>
          </w:tcPr>
          <w:p w14:paraId="418E88F9" w14:textId="77777777" w:rsidR="00DA1680" w:rsidRDefault="00DA1680" w:rsidP="00DA1680">
            <w:pPr>
              <w:jc w:val="center"/>
              <w:rPr>
                <w:rFonts w:cs="Times New Roman"/>
                <w:sz w:val="18"/>
                <w:szCs w:val="18"/>
              </w:rPr>
            </w:pPr>
            <w:r>
              <w:rPr>
                <w:rFonts w:cs="Times New Roman"/>
                <w:sz w:val="18"/>
                <w:szCs w:val="18"/>
              </w:rPr>
              <w:t>Andrzej Bon</w:t>
            </w:r>
          </w:p>
          <w:p w14:paraId="0CA42B63" w14:textId="14298603" w:rsidR="009674A6" w:rsidRDefault="00DA1680" w:rsidP="00DA1680">
            <w:pPr>
              <w:jc w:val="center"/>
              <w:rPr>
                <w:rFonts w:cs="Times New Roman"/>
                <w:sz w:val="18"/>
                <w:szCs w:val="18"/>
              </w:rPr>
            </w:pPr>
            <w:r>
              <w:rPr>
                <w:rFonts w:cs="Times New Roman"/>
                <w:sz w:val="18"/>
                <w:szCs w:val="18"/>
              </w:rPr>
              <w:t>Kierownik referatu gospodarki komunalnej</w:t>
            </w:r>
          </w:p>
        </w:tc>
        <w:tc>
          <w:tcPr>
            <w:tcW w:w="1559" w:type="dxa"/>
            <w:tcBorders>
              <w:top w:val="single" w:sz="4" w:space="0" w:color="auto"/>
              <w:left w:val="single" w:sz="4" w:space="0" w:color="auto"/>
              <w:bottom w:val="single" w:sz="4" w:space="0" w:color="auto"/>
              <w:right w:val="single" w:sz="4" w:space="0" w:color="auto"/>
            </w:tcBorders>
          </w:tcPr>
          <w:p w14:paraId="11213E2C" w14:textId="77777777" w:rsidR="009674A6" w:rsidRDefault="009674A6">
            <w:pPr>
              <w:jc w:val="center"/>
              <w:rPr>
                <w:rFonts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14:paraId="435AE338" w14:textId="77777777" w:rsidR="009674A6" w:rsidRDefault="009674A6">
            <w:pPr>
              <w:jc w:val="center"/>
              <w:rPr>
                <w:rFonts w:cs="Times New Roman"/>
                <w:sz w:val="18"/>
                <w:szCs w:val="18"/>
              </w:rPr>
            </w:pPr>
          </w:p>
        </w:tc>
      </w:tr>
    </w:tbl>
    <w:p w14:paraId="7101289B" w14:textId="77777777" w:rsidR="009674A6" w:rsidRDefault="009674A6" w:rsidP="009674A6">
      <w:pPr>
        <w:spacing w:line="240" w:lineRule="auto"/>
        <w:ind w:firstLine="708"/>
        <w:jc w:val="both"/>
        <w:rPr>
          <w:rFonts w:cs="Times New Roman"/>
          <w:szCs w:val="24"/>
        </w:rPr>
      </w:pPr>
    </w:p>
    <w:p w14:paraId="547FC2F6" w14:textId="77777777" w:rsidR="009674A6" w:rsidRDefault="009674A6" w:rsidP="009674A6">
      <w:pPr>
        <w:spacing w:line="240" w:lineRule="auto"/>
        <w:ind w:firstLine="708"/>
        <w:jc w:val="both"/>
        <w:rPr>
          <w:rFonts w:cs="Times New Roman"/>
          <w:szCs w:val="24"/>
        </w:rPr>
      </w:pPr>
      <w:r>
        <w:rPr>
          <w:rFonts w:cs="Times New Roman"/>
          <w:szCs w:val="24"/>
        </w:rPr>
        <w:t xml:space="preserve">W razie nieobecności osób uprawnionych do podpisów wg powyższej tabeli Wójt Gminy może zatwierdzać dokumenty pod każdym względem. </w:t>
      </w:r>
    </w:p>
    <w:p w14:paraId="44672C90" w14:textId="77777777" w:rsidR="009674A6" w:rsidRDefault="009674A6" w:rsidP="009674A6">
      <w:pPr>
        <w:rPr>
          <w:rFonts w:cs="Times New Roman"/>
          <w:szCs w:val="24"/>
        </w:rPr>
      </w:pPr>
    </w:p>
    <w:p w14:paraId="452557F2" w14:textId="77777777" w:rsidR="009674A6" w:rsidRDefault="009674A6" w:rsidP="009674A6">
      <w:pPr>
        <w:rPr>
          <w:rFonts w:cs="Times New Roman"/>
          <w:szCs w:val="24"/>
        </w:rPr>
      </w:pPr>
    </w:p>
    <w:p w14:paraId="44ABAB44" w14:textId="77777777" w:rsidR="009674A6" w:rsidRDefault="009674A6" w:rsidP="009674A6">
      <w:pPr>
        <w:spacing w:line="240" w:lineRule="auto"/>
        <w:jc w:val="center"/>
        <w:rPr>
          <w:rFonts w:cs="Times New Roman"/>
          <w:szCs w:val="24"/>
        </w:rPr>
      </w:pPr>
    </w:p>
    <w:p w14:paraId="08D62D11" w14:textId="77777777" w:rsidR="009674A6" w:rsidRDefault="009674A6" w:rsidP="009674A6">
      <w:pPr>
        <w:spacing w:line="240" w:lineRule="auto"/>
        <w:jc w:val="center"/>
        <w:rPr>
          <w:rFonts w:cs="Times New Roman"/>
          <w:szCs w:val="24"/>
        </w:rPr>
      </w:pPr>
    </w:p>
    <w:p w14:paraId="1B8BA518" w14:textId="77777777" w:rsidR="009674A6" w:rsidRDefault="009674A6" w:rsidP="009674A6">
      <w:pPr>
        <w:spacing w:line="240" w:lineRule="auto"/>
        <w:jc w:val="center"/>
        <w:rPr>
          <w:rFonts w:cs="Times New Roman"/>
          <w:szCs w:val="24"/>
        </w:rPr>
      </w:pPr>
    </w:p>
    <w:p w14:paraId="6ECE9549" w14:textId="77777777" w:rsidR="00070B0E" w:rsidRDefault="00070B0E"/>
    <w:sectPr w:rsidR="00070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A6"/>
    <w:rsid w:val="00070B0E"/>
    <w:rsid w:val="001B6CF4"/>
    <w:rsid w:val="002C7C96"/>
    <w:rsid w:val="005E3B3B"/>
    <w:rsid w:val="005E6435"/>
    <w:rsid w:val="006D078A"/>
    <w:rsid w:val="00736DE3"/>
    <w:rsid w:val="009526B3"/>
    <w:rsid w:val="009674A6"/>
    <w:rsid w:val="00D839DD"/>
    <w:rsid w:val="00DA1680"/>
    <w:rsid w:val="00E86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2818"/>
  <w15:chartTrackingRefBased/>
  <w15:docId w15:val="{2D2104B5-F414-4664-BA71-24CF07A6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4A6"/>
    <w:pPr>
      <w:spacing w:after="0" w:line="256" w:lineRule="auto"/>
    </w:pPr>
    <w:rPr>
      <w:rFonts w:ascii="Times New Roman" w:hAnsi="Times New Roman"/>
      <w:kern w:val="0"/>
      <w:szCs w:val="22"/>
      <w14:ligatures w14:val="none"/>
    </w:rPr>
  </w:style>
  <w:style w:type="paragraph" w:styleId="Nagwek1">
    <w:name w:val="heading 1"/>
    <w:basedOn w:val="Normalny"/>
    <w:next w:val="Normalny"/>
    <w:link w:val="Nagwek1Znak"/>
    <w:uiPriority w:val="9"/>
    <w:qFormat/>
    <w:rsid w:val="009674A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9674A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9674A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9674A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Nagwek5">
    <w:name w:val="heading 5"/>
    <w:basedOn w:val="Normalny"/>
    <w:next w:val="Normalny"/>
    <w:link w:val="Nagwek5Znak"/>
    <w:uiPriority w:val="9"/>
    <w:semiHidden/>
    <w:unhideWhenUsed/>
    <w:qFormat/>
    <w:rsid w:val="009674A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Nagwek6">
    <w:name w:val="heading 6"/>
    <w:basedOn w:val="Normalny"/>
    <w:next w:val="Normalny"/>
    <w:link w:val="Nagwek6Znak"/>
    <w:uiPriority w:val="9"/>
    <w:semiHidden/>
    <w:unhideWhenUsed/>
    <w:qFormat/>
    <w:rsid w:val="009674A6"/>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Nagwek7">
    <w:name w:val="heading 7"/>
    <w:basedOn w:val="Normalny"/>
    <w:next w:val="Normalny"/>
    <w:link w:val="Nagwek7Znak"/>
    <w:uiPriority w:val="9"/>
    <w:semiHidden/>
    <w:unhideWhenUsed/>
    <w:qFormat/>
    <w:rsid w:val="009674A6"/>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Nagwek8">
    <w:name w:val="heading 8"/>
    <w:basedOn w:val="Normalny"/>
    <w:next w:val="Normalny"/>
    <w:link w:val="Nagwek8Znak"/>
    <w:uiPriority w:val="9"/>
    <w:semiHidden/>
    <w:unhideWhenUsed/>
    <w:qFormat/>
    <w:rsid w:val="009674A6"/>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Nagwek9">
    <w:name w:val="heading 9"/>
    <w:basedOn w:val="Normalny"/>
    <w:next w:val="Normalny"/>
    <w:link w:val="Nagwek9Znak"/>
    <w:uiPriority w:val="9"/>
    <w:semiHidden/>
    <w:unhideWhenUsed/>
    <w:qFormat/>
    <w:rsid w:val="009674A6"/>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74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674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674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674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674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674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674A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674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674A6"/>
    <w:rPr>
      <w:rFonts w:eastAsiaTheme="majorEastAsia" w:cstheme="majorBidi"/>
      <w:color w:val="272727" w:themeColor="text1" w:themeTint="D8"/>
    </w:rPr>
  </w:style>
  <w:style w:type="paragraph" w:styleId="Tytu">
    <w:name w:val="Title"/>
    <w:basedOn w:val="Normalny"/>
    <w:next w:val="Normalny"/>
    <w:link w:val="TytuZnak"/>
    <w:uiPriority w:val="10"/>
    <w:qFormat/>
    <w:rsid w:val="009674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9674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674A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9674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674A6"/>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CytatZnak">
    <w:name w:val="Cytat Znak"/>
    <w:basedOn w:val="Domylnaczcionkaakapitu"/>
    <w:link w:val="Cytat"/>
    <w:uiPriority w:val="29"/>
    <w:rsid w:val="009674A6"/>
    <w:rPr>
      <w:i/>
      <w:iCs/>
      <w:color w:val="404040" w:themeColor="text1" w:themeTint="BF"/>
    </w:rPr>
  </w:style>
  <w:style w:type="paragraph" w:styleId="Akapitzlist">
    <w:name w:val="List Paragraph"/>
    <w:basedOn w:val="Normalny"/>
    <w:uiPriority w:val="34"/>
    <w:qFormat/>
    <w:rsid w:val="009674A6"/>
    <w:pPr>
      <w:spacing w:after="160" w:line="278" w:lineRule="auto"/>
      <w:ind w:left="720"/>
      <w:contextualSpacing/>
    </w:pPr>
    <w:rPr>
      <w:rFonts w:asciiTheme="minorHAnsi" w:hAnsiTheme="minorHAnsi"/>
      <w:kern w:val="2"/>
      <w:szCs w:val="24"/>
      <w14:ligatures w14:val="standardContextual"/>
    </w:rPr>
  </w:style>
  <w:style w:type="character" w:styleId="Wyrnienieintensywne">
    <w:name w:val="Intense Emphasis"/>
    <w:basedOn w:val="Domylnaczcionkaakapitu"/>
    <w:uiPriority w:val="21"/>
    <w:qFormat/>
    <w:rsid w:val="009674A6"/>
    <w:rPr>
      <w:i/>
      <w:iCs/>
      <w:color w:val="0F4761" w:themeColor="accent1" w:themeShade="BF"/>
    </w:rPr>
  </w:style>
  <w:style w:type="paragraph" w:styleId="Cytatintensywny">
    <w:name w:val="Intense Quote"/>
    <w:basedOn w:val="Normalny"/>
    <w:next w:val="Normalny"/>
    <w:link w:val="CytatintensywnyZnak"/>
    <w:uiPriority w:val="30"/>
    <w:qFormat/>
    <w:rsid w:val="009674A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CytatintensywnyZnak">
    <w:name w:val="Cytat intensywny Znak"/>
    <w:basedOn w:val="Domylnaczcionkaakapitu"/>
    <w:link w:val="Cytatintensywny"/>
    <w:uiPriority w:val="30"/>
    <w:rsid w:val="009674A6"/>
    <w:rPr>
      <w:i/>
      <w:iCs/>
      <w:color w:val="0F4761" w:themeColor="accent1" w:themeShade="BF"/>
    </w:rPr>
  </w:style>
  <w:style w:type="character" w:styleId="Odwoanieintensywne">
    <w:name w:val="Intense Reference"/>
    <w:basedOn w:val="Domylnaczcionkaakapitu"/>
    <w:uiPriority w:val="32"/>
    <w:qFormat/>
    <w:rsid w:val="009674A6"/>
    <w:rPr>
      <w:b/>
      <w:bCs/>
      <w:smallCaps/>
      <w:color w:val="0F4761" w:themeColor="accent1" w:themeShade="BF"/>
      <w:spacing w:val="5"/>
    </w:rPr>
  </w:style>
  <w:style w:type="character" w:styleId="Hipercze">
    <w:name w:val="Hyperlink"/>
    <w:semiHidden/>
    <w:unhideWhenUsed/>
    <w:rsid w:val="009674A6"/>
    <w:rPr>
      <w:color w:val="0000FF"/>
      <w:u w:val="single"/>
    </w:rPr>
  </w:style>
  <w:style w:type="paragraph" w:styleId="Bezodstpw">
    <w:name w:val="No Spacing"/>
    <w:uiPriority w:val="1"/>
    <w:qFormat/>
    <w:rsid w:val="009674A6"/>
    <w:pPr>
      <w:spacing w:after="0" w:line="240" w:lineRule="auto"/>
    </w:pPr>
    <w:rPr>
      <w:rFonts w:ascii="Arial" w:hAnsi="Arial"/>
      <w:kern w:val="0"/>
      <w:szCs w:val="22"/>
      <w14:ligatures w14:val="none"/>
    </w:rPr>
  </w:style>
  <w:style w:type="table" w:styleId="Tabela-Siatka">
    <w:name w:val="Table Grid"/>
    <w:basedOn w:val="Standardowy"/>
    <w:uiPriority w:val="59"/>
    <w:rsid w:val="009674A6"/>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ganiec.biuletyn.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7136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Kosik</dc:creator>
  <cp:keywords/>
  <dc:description/>
  <cp:lastModifiedBy>Piotr Kosik</cp:lastModifiedBy>
  <cp:revision>2</cp:revision>
  <cp:lastPrinted>2025-06-27T10:56:00Z</cp:lastPrinted>
  <dcterms:created xsi:type="dcterms:W3CDTF">2025-07-02T05:55:00Z</dcterms:created>
  <dcterms:modified xsi:type="dcterms:W3CDTF">2025-07-02T05:55:00Z</dcterms:modified>
</cp:coreProperties>
</file>